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195" w:tblpY="766"/>
        <w:tblW w:w="92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85"/>
        <w:tblGridChange w:id="0">
          <w:tblGrid>
            <w:gridCol w:w="9285"/>
          </w:tblGrid>
        </w:tblGridChange>
      </w:tblGrid>
      <w:tr>
        <w:trPr>
          <w:cantSplit w:val="0"/>
          <w:trHeight w:val="2325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Success Criteria for the end of the unit: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know how to write a linear analysis (fiction)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show understanding of the plot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show understanding of how a character is presented over the full text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select relevant direct references and quotations to support my points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an analytical paragraph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 response chronologically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make clear comments on the effects of writer's methods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write a linear narrative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can use a five part narrative structure maintaining first person narration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can use different types of sentences and punctuate them accurately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can use a range of vocabulary for effect and spell most words correctly, including some challenging words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can use some literary techniques in my writing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can write clearly and fluently and can control my use of tenses in the first person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Lessons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are fairytales? 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key conventions of the fairytale genre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Which character types can you find in a fairytale? 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show understanding of how a character is presented over a 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makes a traditional hero, villain and princess? 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show understanding of how a character is presented over a tex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</w:t>
            </w:r>
          </w:p>
        </w:tc>
      </w:tr>
      <w:tr>
        <w:trPr>
          <w:cantSplit w:val="0"/>
          <w:trHeight w:val="536.95312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 I create my own character?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show understanding of how a character is presented over a 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is the typical structure of a fairytale?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show understanding of the plot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Why are fairy tales so popular?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genre and the writer's intentions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 I plan and write my own traditional fairy tale?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intentions: to understand how to structure a story using a five part narrative structure; to understand how to use paragraphs to organise my story; to understand how to use vocabulary for effect; to use different kinds of sentences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Academic Review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 I understand a modern fairy tale?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plot and how a character is presented over a full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 I write an analysis of Little Red Riding Hood? 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learn how to write an analysis of a narrative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 I plan and write my own modern fairytale?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write a linear narrative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Academic Review</w:t>
            </w:r>
          </w:p>
        </w:tc>
      </w:tr>
    </w:tbl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-285748</wp:posOffset>
          </wp:positionH>
          <wp:positionV relativeFrom="paragraph">
            <wp:posOffset>160354</wp:posOffset>
          </wp:positionV>
          <wp:extent cx="665058" cy="58192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5058" cy="5819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5248275</wp:posOffset>
          </wp:positionH>
          <wp:positionV relativeFrom="paragraph">
            <wp:posOffset>180975</wp:posOffset>
          </wp:positionV>
          <wp:extent cx="620302" cy="541355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0302" cy="54135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7 English: Fairy Tales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uvBMLbLZdaukT5jE6qwerQW6Zw==">CgMxLjA4AHIhMTR0MHBnRWxVSGpIR0lzazU0cTF0b2R6dWprNWYzREdp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