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page" w:tblpX="12358" w:tblpY="121"/>
        <w:tblW w:w="0" w:type="auto"/>
        <w:tblLook w:val="04A0" w:firstRow="1" w:lastRow="0" w:firstColumn="1" w:lastColumn="0" w:noHBand="0" w:noVBand="1"/>
      </w:tblPr>
      <w:tblGrid>
        <w:gridCol w:w="3827"/>
      </w:tblGrid>
      <w:tr w:rsidR="00A91C56" w:rsidTr="00217E3E">
        <w:tc>
          <w:tcPr>
            <w:tcW w:w="3827" w:type="dxa"/>
            <w:shd w:val="clear" w:color="auto" w:fill="92D050"/>
          </w:tcPr>
          <w:p w:rsidR="00A91C56" w:rsidRPr="00494DCA" w:rsidRDefault="006508CB" w:rsidP="00DD36AF">
            <w:pPr>
              <w:tabs>
                <w:tab w:val="left" w:pos="2020"/>
              </w:tabs>
              <w:jc w:val="center"/>
              <w:rPr>
                <w:b/>
                <w:sz w:val="20"/>
                <w:u w:val="single"/>
              </w:rPr>
            </w:pPr>
            <w:r>
              <w:rPr>
                <w:b/>
                <w:sz w:val="20"/>
                <w:u w:val="single"/>
              </w:rPr>
              <w:t xml:space="preserve">Marriage </w:t>
            </w:r>
          </w:p>
        </w:tc>
      </w:tr>
      <w:tr w:rsidR="00A91C56" w:rsidTr="00217E3E">
        <w:tc>
          <w:tcPr>
            <w:tcW w:w="3827" w:type="dxa"/>
          </w:tcPr>
          <w:p w:rsidR="00A91C56" w:rsidRPr="006508CB" w:rsidRDefault="006C2F4A" w:rsidP="006508CB">
            <w:pPr>
              <w:spacing w:before="100" w:beforeAutospacing="1" w:after="100" w:afterAutospacing="1"/>
              <w:rPr>
                <w:rFonts w:eastAsia="Times New Roman" w:cstheme="minorHAnsi"/>
                <w:sz w:val="24"/>
                <w:szCs w:val="24"/>
                <w:lang w:eastAsia="en-GB"/>
              </w:rPr>
            </w:pPr>
            <w:r w:rsidRPr="006C2F4A">
              <w:rPr>
                <w:rFonts w:eastAsia="Times New Roman" w:cstheme="minorHAnsi"/>
                <w:noProof/>
                <w:sz w:val="20"/>
                <w:szCs w:val="24"/>
                <w:lang w:eastAsia="en-GB"/>
              </w:rPr>
              <w:drawing>
                <wp:anchor distT="0" distB="0" distL="114300" distR="114300" simplePos="0" relativeHeight="251697152" behindDoc="0" locked="0" layoutInCell="1" allowOverlap="1" wp14:anchorId="6E928D22" wp14:editId="073D41D3">
                  <wp:simplePos x="0" y="0"/>
                  <wp:positionH relativeFrom="column">
                    <wp:posOffset>1767840</wp:posOffset>
                  </wp:positionH>
                  <wp:positionV relativeFrom="paragraph">
                    <wp:posOffset>1860550</wp:posOffset>
                  </wp:positionV>
                  <wp:extent cx="552450" cy="599351"/>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52450" cy="599351"/>
                          </a:xfrm>
                          <a:prstGeom prst="rect">
                            <a:avLst/>
                          </a:prstGeom>
                        </pic:spPr>
                      </pic:pic>
                    </a:graphicData>
                  </a:graphic>
                  <wp14:sizeRelH relativeFrom="page">
                    <wp14:pctWidth>0</wp14:pctWidth>
                  </wp14:sizeRelH>
                  <wp14:sizeRelV relativeFrom="page">
                    <wp14:pctHeight>0</wp14:pctHeight>
                  </wp14:sizeRelV>
                </wp:anchor>
              </w:drawing>
            </w:r>
            <w:r w:rsidR="006508CB" w:rsidRPr="006508CB">
              <w:rPr>
                <w:rFonts w:eastAsia="Times New Roman" w:cstheme="minorHAnsi"/>
                <w:sz w:val="20"/>
                <w:szCs w:val="24"/>
                <w:lang w:eastAsia="en-GB"/>
              </w:rPr>
              <w:t xml:space="preserve">In a </w:t>
            </w:r>
            <w:r w:rsidR="006508CB" w:rsidRPr="0034443F">
              <w:rPr>
                <w:rFonts w:eastAsia="Times New Roman" w:cstheme="minorHAnsi"/>
                <w:bCs/>
                <w:sz w:val="20"/>
                <w:szCs w:val="24"/>
                <w:u w:val="single"/>
                <w:lang w:eastAsia="en-GB"/>
              </w:rPr>
              <w:t>Catholic marriage</w:t>
            </w:r>
            <w:r w:rsidR="006508CB" w:rsidRPr="006508CB">
              <w:rPr>
                <w:rFonts w:eastAsia="Times New Roman" w:cstheme="minorHAnsi"/>
                <w:sz w:val="20"/>
                <w:szCs w:val="24"/>
                <w:u w:val="single"/>
                <w:lang w:eastAsia="en-GB"/>
              </w:rPr>
              <w:t>, a man and a woman make sacred vows before God and the Church to love and be faithful to each other for life.</w:t>
            </w:r>
            <w:r w:rsidR="006508CB" w:rsidRPr="006508CB">
              <w:rPr>
                <w:rFonts w:eastAsia="Times New Roman" w:cstheme="minorHAnsi"/>
                <w:sz w:val="20"/>
                <w:szCs w:val="24"/>
                <w:lang w:eastAsia="en-GB"/>
              </w:rPr>
              <w:t xml:space="preserve"> The ceremony usually takes place during a </w:t>
            </w:r>
            <w:r w:rsidR="006508CB" w:rsidRPr="006508CB">
              <w:rPr>
                <w:rFonts w:eastAsia="Times New Roman" w:cstheme="minorHAnsi"/>
                <w:bCs/>
                <w:sz w:val="20"/>
                <w:szCs w:val="24"/>
                <w:lang w:eastAsia="en-GB"/>
              </w:rPr>
              <w:t>Mass</w:t>
            </w:r>
            <w:r w:rsidR="006508CB" w:rsidRPr="006508CB">
              <w:rPr>
                <w:rFonts w:eastAsia="Times New Roman" w:cstheme="minorHAnsi"/>
                <w:sz w:val="20"/>
                <w:szCs w:val="24"/>
                <w:lang w:eastAsia="en-GB"/>
              </w:rPr>
              <w:t xml:space="preserve">, where the couple exchange vows and rings as a sign of their commitment. Marriage is important in Catholic teaching because </w:t>
            </w:r>
            <w:r w:rsidR="006508CB" w:rsidRPr="006508CB">
              <w:rPr>
                <w:rFonts w:eastAsia="Times New Roman" w:cstheme="minorHAnsi"/>
                <w:sz w:val="20"/>
                <w:szCs w:val="24"/>
                <w:u w:val="single"/>
                <w:lang w:eastAsia="en-GB"/>
              </w:rPr>
              <w:t xml:space="preserve">it is a </w:t>
            </w:r>
            <w:r w:rsidR="006508CB" w:rsidRPr="0034443F">
              <w:rPr>
                <w:rFonts w:eastAsia="Times New Roman" w:cstheme="minorHAnsi"/>
                <w:bCs/>
                <w:sz w:val="20"/>
                <w:szCs w:val="24"/>
                <w:u w:val="single"/>
                <w:lang w:eastAsia="en-GB"/>
              </w:rPr>
              <w:t>sacrament</w:t>
            </w:r>
            <w:r w:rsidR="006508CB" w:rsidRPr="006508CB">
              <w:rPr>
                <w:rFonts w:eastAsia="Times New Roman" w:cstheme="minorHAnsi"/>
                <w:sz w:val="20"/>
                <w:szCs w:val="24"/>
                <w:lang w:eastAsia="en-GB"/>
              </w:rPr>
              <w:t xml:space="preserve">, meaning it is a holy sign of God’s love. It is </w:t>
            </w:r>
            <w:r w:rsidR="006508CB" w:rsidRPr="006508CB">
              <w:rPr>
                <w:rFonts w:eastAsia="Times New Roman" w:cstheme="minorHAnsi"/>
                <w:sz w:val="20"/>
                <w:szCs w:val="24"/>
                <w:u w:val="single"/>
                <w:lang w:eastAsia="en-GB"/>
              </w:rPr>
              <w:t xml:space="preserve">seen as </w:t>
            </w:r>
            <w:r w:rsidR="006508CB" w:rsidRPr="0034443F">
              <w:rPr>
                <w:rFonts w:eastAsia="Times New Roman" w:cstheme="minorHAnsi"/>
                <w:bCs/>
                <w:sz w:val="20"/>
                <w:szCs w:val="24"/>
                <w:u w:val="single"/>
                <w:lang w:eastAsia="en-GB"/>
              </w:rPr>
              <w:t>permanent</w:t>
            </w:r>
            <w:r w:rsidR="006508CB" w:rsidRPr="006508CB">
              <w:rPr>
                <w:rFonts w:eastAsia="Times New Roman" w:cstheme="minorHAnsi"/>
                <w:sz w:val="20"/>
                <w:szCs w:val="24"/>
                <w:lang w:eastAsia="en-GB"/>
              </w:rPr>
              <w:t xml:space="preserve"> (lasting for life), </w:t>
            </w:r>
            <w:r w:rsidR="006508CB" w:rsidRPr="0034443F">
              <w:rPr>
                <w:rFonts w:eastAsia="Times New Roman" w:cstheme="minorHAnsi"/>
                <w:bCs/>
                <w:sz w:val="20"/>
                <w:szCs w:val="24"/>
                <w:u w:val="single"/>
                <w:lang w:eastAsia="en-GB"/>
              </w:rPr>
              <w:t>exclusive</w:t>
            </w:r>
            <w:r w:rsidR="006508CB" w:rsidRPr="006508CB">
              <w:rPr>
                <w:rFonts w:eastAsia="Times New Roman" w:cstheme="minorHAnsi"/>
                <w:sz w:val="20"/>
                <w:szCs w:val="24"/>
                <w:lang w:eastAsia="en-GB"/>
              </w:rPr>
              <w:t xml:space="preserve"> (between one man and one woman only), </w:t>
            </w:r>
            <w:r w:rsidR="006508CB" w:rsidRPr="006508CB">
              <w:rPr>
                <w:rFonts w:eastAsia="Times New Roman" w:cstheme="minorHAnsi"/>
                <w:sz w:val="20"/>
                <w:szCs w:val="24"/>
                <w:u w:val="single"/>
                <w:lang w:eastAsia="en-GB"/>
              </w:rPr>
              <w:t xml:space="preserve">and </w:t>
            </w:r>
            <w:r w:rsidR="006508CB" w:rsidRPr="0034443F">
              <w:rPr>
                <w:rFonts w:eastAsia="Times New Roman" w:cstheme="minorHAnsi"/>
                <w:bCs/>
                <w:sz w:val="20"/>
                <w:szCs w:val="24"/>
                <w:u w:val="single"/>
                <w:lang w:eastAsia="en-GB"/>
              </w:rPr>
              <w:t>life-giving</w:t>
            </w:r>
            <w:r w:rsidR="006508CB" w:rsidRPr="006508CB">
              <w:rPr>
                <w:rFonts w:eastAsia="Times New Roman" w:cstheme="minorHAnsi"/>
                <w:sz w:val="20"/>
                <w:szCs w:val="24"/>
                <w:u w:val="single"/>
                <w:lang w:eastAsia="en-GB"/>
              </w:rPr>
              <w:t xml:space="preserve"> (open to the gift of children)</w:t>
            </w:r>
            <w:r w:rsidR="006508CB" w:rsidRPr="006508CB">
              <w:rPr>
                <w:rFonts w:eastAsia="Times New Roman" w:cstheme="minorHAnsi"/>
                <w:sz w:val="20"/>
                <w:szCs w:val="24"/>
                <w:lang w:eastAsia="en-GB"/>
              </w:rPr>
              <w:t>. Through marriage, couples are called to love each other selflessly and reflect God’s love in the world.</w:t>
            </w:r>
            <w:r>
              <w:rPr>
                <w:rFonts w:eastAsia="Times New Roman" w:cstheme="minorHAnsi"/>
                <w:sz w:val="20"/>
                <w:szCs w:val="24"/>
                <w:lang w:eastAsia="en-GB"/>
              </w:rPr>
              <w:t xml:space="preserve"> </w:t>
            </w:r>
          </w:p>
        </w:tc>
      </w:tr>
    </w:tbl>
    <w:p w:rsidR="00A241B4" w:rsidRDefault="006508CB">
      <w:r>
        <w:rPr>
          <w:noProof/>
          <w:lang w:eastAsia="en-GB"/>
        </w:rPr>
        <mc:AlternateContent>
          <mc:Choice Requires="wps">
            <w:drawing>
              <wp:anchor distT="0" distB="0" distL="114300" distR="114300" simplePos="0" relativeHeight="251689984" behindDoc="0" locked="0" layoutInCell="1" allowOverlap="1" wp14:anchorId="7A9E81FE" wp14:editId="2DEDEB61">
                <wp:simplePos x="0" y="0"/>
                <wp:positionH relativeFrom="column">
                  <wp:posOffset>-76200</wp:posOffset>
                </wp:positionH>
                <wp:positionV relativeFrom="paragraph">
                  <wp:posOffset>-130810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508CB" w:rsidRPr="00D544A2" w:rsidRDefault="006508CB" w:rsidP="006508CB">
                            <w:pPr>
                              <w:jc w:val="cente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Year 9</w:t>
                            </w:r>
                            <w:r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xml:space="preserve"> </w:t>
                            </w:r>
                            <w:r w:rsidRPr="00D544A2">
                              <w:rPr>
                                <w:rFonts w:ascii="Arial Rounded MT Bold" w:hAnsi="Arial Rounded MT Bold" w:cs="Times New Roman"/>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w:t>
                            </w:r>
                            <w:r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xml:space="preserve"> Creation and Covenant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A9E81FE" id="_x0000_t202" coordsize="21600,21600" o:spt="202" path="m,l,21600r21600,l21600,xe">
                <v:stroke joinstyle="miter"/>
                <v:path gradientshapeok="t" o:connecttype="rect"/>
              </v:shapetype>
              <v:shape id="Text Box 1" o:spid="_x0000_s1026" type="#_x0000_t202" style="position:absolute;margin-left:-6pt;margin-top:-10.3pt;width:2in;height:2in;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" filled="f" stroked="f">
                <v:textbox style="mso-fit-shape-to-text:t">
                  <w:txbxContent>
                    <w:p w:rsidR="006508CB" w:rsidRPr="00D544A2" w:rsidRDefault="006508CB" w:rsidP="006508CB">
                      <w:pPr>
                        <w:jc w:val="cente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Year 9</w:t>
                      </w:r>
                      <w:r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xml:space="preserve"> </w:t>
                      </w:r>
                      <w:r w:rsidRPr="00D544A2">
                        <w:rPr>
                          <w:rFonts w:ascii="Arial Rounded MT Bold" w:hAnsi="Arial Rounded MT Bold" w:cs="Times New Roman"/>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w:t>
                      </w:r>
                      <w:r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xml:space="preserve"> Creation and Covenant</w:t>
                      </w:r>
                    </w:p>
                  </w:txbxContent>
                </v:textbox>
              </v:shape>
            </w:pict>
          </mc:Fallback>
        </mc:AlternateContent>
      </w:r>
    </w:p>
    <w:tbl>
      <w:tblPr>
        <w:tblStyle w:val="TableGrid"/>
        <w:tblpPr w:leftFromText="180" w:rightFromText="180" w:vertAnchor="text" w:horzAnchor="margin" w:tblpY="612"/>
        <w:tblW w:w="0" w:type="auto"/>
        <w:tblLayout w:type="fixed"/>
        <w:tblLook w:val="04A0" w:firstRow="1" w:lastRow="0" w:firstColumn="1" w:lastColumn="0" w:noHBand="0" w:noVBand="1"/>
      </w:tblPr>
      <w:tblGrid>
        <w:gridCol w:w="1129"/>
        <w:gridCol w:w="2268"/>
        <w:gridCol w:w="851"/>
      </w:tblGrid>
      <w:tr w:rsidR="00E8294A" w:rsidTr="004F7B34">
        <w:tc>
          <w:tcPr>
            <w:tcW w:w="4248" w:type="dxa"/>
            <w:gridSpan w:val="3"/>
            <w:shd w:val="clear" w:color="auto" w:fill="9CC2E5" w:themeFill="accent1" w:themeFillTint="99"/>
          </w:tcPr>
          <w:p w:rsidR="00E8294A" w:rsidRDefault="00D544A2" w:rsidP="00E8294A">
            <w:pPr>
              <w:jc w:val="center"/>
            </w:pPr>
            <w:r>
              <w:t>Creation and Covenant</w:t>
            </w:r>
            <w:r w:rsidR="00E8294A">
              <w:t xml:space="preserve"> Lesson Checklist</w:t>
            </w:r>
          </w:p>
        </w:tc>
      </w:tr>
      <w:tr w:rsidR="00AC1545" w:rsidTr="003E15CF">
        <w:tc>
          <w:tcPr>
            <w:tcW w:w="3397" w:type="dxa"/>
            <w:gridSpan w:val="2"/>
            <w:shd w:val="clear" w:color="auto" w:fill="D9D9D9" w:themeFill="background1" w:themeFillShade="D9"/>
          </w:tcPr>
          <w:p w:rsidR="00E8294A" w:rsidRDefault="00E8294A" w:rsidP="00E8294A">
            <w:pPr>
              <w:jc w:val="center"/>
            </w:pPr>
            <w:r>
              <w:t>Learning Intention</w:t>
            </w:r>
          </w:p>
        </w:tc>
        <w:tc>
          <w:tcPr>
            <w:tcW w:w="851" w:type="dxa"/>
            <w:shd w:val="clear" w:color="auto" w:fill="D9D9D9" w:themeFill="background1" w:themeFillShade="D9"/>
          </w:tcPr>
          <w:p w:rsidR="00E8294A" w:rsidRPr="00060E50" w:rsidRDefault="00AC1545" w:rsidP="00E8294A">
            <w:pPr>
              <w:rPr>
                <w:sz w:val="16"/>
              </w:rPr>
            </w:pPr>
            <w:r w:rsidRPr="00060E50">
              <w:rPr>
                <w:sz w:val="16"/>
              </w:rPr>
              <w:t>Absent</w:t>
            </w:r>
            <w:r w:rsidR="009C66AF" w:rsidRPr="00060E50">
              <w:rPr>
                <w:sz w:val="16"/>
              </w:rPr>
              <w:t>?</w:t>
            </w:r>
          </w:p>
        </w:tc>
      </w:tr>
      <w:tr w:rsidR="00AC1545"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Why is life important?</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What does Genesis teach about human dignity?</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What is the Nature of Abortion?</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What is the Catholic teaching on Abortion?</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What is the Nature of Euthanasia?</w:t>
            </w:r>
          </w:p>
        </w:tc>
        <w:tc>
          <w:tcPr>
            <w:tcW w:w="851" w:type="dxa"/>
          </w:tcPr>
          <w:p w:rsidR="00E8294A" w:rsidRPr="004A6DD5" w:rsidRDefault="00E8294A" w:rsidP="00E8294A">
            <w:pPr>
              <w:rPr>
                <w:sz w:val="18"/>
              </w:rPr>
            </w:pPr>
          </w:p>
        </w:tc>
      </w:tr>
      <w:tr w:rsidR="00AC1545"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What is the Catholic teaching on Euthanasia?</w:t>
            </w:r>
          </w:p>
        </w:tc>
        <w:tc>
          <w:tcPr>
            <w:tcW w:w="851" w:type="dxa"/>
          </w:tcPr>
          <w:p w:rsidR="00E8294A" w:rsidRPr="004A6DD5" w:rsidRDefault="00E8294A" w:rsidP="00E8294A">
            <w:pPr>
              <w:rPr>
                <w:sz w:val="18"/>
              </w:rPr>
            </w:pPr>
          </w:p>
        </w:tc>
      </w:tr>
      <w:tr w:rsidR="00576B56"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What is the Nature of Genetic Engineering?</w:t>
            </w:r>
          </w:p>
        </w:tc>
        <w:tc>
          <w:tcPr>
            <w:tcW w:w="851" w:type="dxa"/>
          </w:tcPr>
          <w:p w:rsidR="00E8294A" w:rsidRPr="004A6DD5" w:rsidRDefault="00E8294A" w:rsidP="00E8294A">
            <w:pPr>
              <w:rPr>
                <w:sz w:val="18"/>
              </w:rPr>
            </w:pPr>
          </w:p>
        </w:tc>
      </w:tr>
      <w:tr w:rsidR="00576B56"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What is the Catholic Church teaching on Genetic Engineering?</w:t>
            </w:r>
          </w:p>
        </w:tc>
        <w:tc>
          <w:tcPr>
            <w:tcW w:w="851" w:type="dxa"/>
          </w:tcPr>
          <w:p w:rsidR="00E8294A" w:rsidRPr="004A6DD5" w:rsidRDefault="00E8294A" w:rsidP="00E8294A">
            <w:pPr>
              <w:rPr>
                <w:sz w:val="18"/>
              </w:rPr>
            </w:pPr>
          </w:p>
        </w:tc>
      </w:tr>
      <w:tr w:rsidR="00576B56"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What happens in the Sacrament of Marriage?</w:t>
            </w:r>
          </w:p>
        </w:tc>
        <w:tc>
          <w:tcPr>
            <w:tcW w:w="851" w:type="dxa"/>
          </w:tcPr>
          <w:p w:rsidR="00E8294A" w:rsidRPr="004A6DD5" w:rsidRDefault="00E8294A" w:rsidP="00E8294A">
            <w:pPr>
              <w:rPr>
                <w:sz w:val="18"/>
              </w:rPr>
            </w:pPr>
          </w:p>
        </w:tc>
      </w:tr>
      <w:tr w:rsidR="00576B56" w:rsidTr="003E15CF">
        <w:tc>
          <w:tcPr>
            <w:tcW w:w="3397" w:type="dxa"/>
            <w:gridSpan w:val="2"/>
          </w:tcPr>
          <w:p w:rsidR="00E8294A" w:rsidRPr="004A6DD5" w:rsidRDefault="003E15CF" w:rsidP="00E8294A">
            <w:pPr>
              <w:rPr>
                <w:rFonts w:cstheme="minorHAnsi"/>
                <w:sz w:val="18"/>
                <w:szCs w:val="20"/>
              </w:rPr>
            </w:pPr>
            <w:r w:rsidRPr="004A6DD5">
              <w:rPr>
                <w:rFonts w:cstheme="minorHAnsi"/>
                <w:sz w:val="18"/>
                <w:szCs w:val="20"/>
              </w:rPr>
              <w:t>Why is the Sacrament of Marriage important for Catholics?</w:t>
            </w:r>
          </w:p>
        </w:tc>
        <w:tc>
          <w:tcPr>
            <w:tcW w:w="851" w:type="dxa"/>
          </w:tcPr>
          <w:p w:rsidR="00E8294A" w:rsidRPr="004A6DD5" w:rsidRDefault="00E8294A" w:rsidP="00E8294A">
            <w:pPr>
              <w:rPr>
                <w:sz w:val="18"/>
              </w:rPr>
            </w:pPr>
          </w:p>
        </w:tc>
      </w:tr>
      <w:tr w:rsidR="00A241B4" w:rsidTr="004F7B34">
        <w:tc>
          <w:tcPr>
            <w:tcW w:w="4248" w:type="dxa"/>
            <w:gridSpan w:val="3"/>
            <w:shd w:val="clear" w:color="auto" w:fill="9CC2E5" w:themeFill="accent1" w:themeFillTint="99"/>
          </w:tcPr>
          <w:p w:rsidR="00A241B4" w:rsidRDefault="00D544A2" w:rsidP="00E8294A">
            <w:pPr>
              <w:jc w:val="center"/>
            </w:pPr>
            <w:r>
              <w:t xml:space="preserve">Creation and Covenant </w:t>
            </w:r>
            <w:r w:rsidR="00E8294A">
              <w:t>Keywords</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 xml:space="preserve">Imago Dei </w:t>
            </w:r>
          </w:p>
        </w:tc>
        <w:tc>
          <w:tcPr>
            <w:tcW w:w="3119" w:type="dxa"/>
            <w:gridSpan w:val="2"/>
          </w:tcPr>
          <w:p w:rsidR="003E15CF" w:rsidRPr="006C2F4A" w:rsidRDefault="003E15CF" w:rsidP="003E15CF">
            <w:pPr>
              <w:jc w:val="center"/>
              <w:rPr>
                <w:sz w:val="15"/>
                <w:szCs w:val="15"/>
              </w:rPr>
            </w:pPr>
            <w:r w:rsidRPr="006C2F4A">
              <w:rPr>
                <w:sz w:val="15"/>
                <w:szCs w:val="15"/>
              </w:rPr>
              <w:t>Latin for ‘Made in the image of God’</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 xml:space="preserve">Inalienable Dignity </w:t>
            </w:r>
          </w:p>
        </w:tc>
        <w:tc>
          <w:tcPr>
            <w:tcW w:w="3119" w:type="dxa"/>
            <w:gridSpan w:val="2"/>
          </w:tcPr>
          <w:p w:rsidR="003E15CF" w:rsidRPr="006C2F4A" w:rsidRDefault="003E15CF" w:rsidP="003E15CF">
            <w:pPr>
              <w:jc w:val="center"/>
              <w:rPr>
                <w:sz w:val="15"/>
                <w:szCs w:val="15"/>
              </w:rPr>
            </w:pPr>
            <w:r w:rsidRPr="006C2F4A">
              <w:rPr>
                <w:sz w:val="15"/>
                <w:szCs w:val="15"/>
              </w:rPr>
              <w:t>Belief that every person is worth respect and honour</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 xml:space="preserve">Evangelium Vitae  </w:t>
            </w:r>
          </w:p>
        </w:tc>
        <w:tc>
          <w:tcPr>
            <w:tcW w:w="3119" w:type="dxa"/>
            <w:gridSpan w:val="2"/>
          </w:tcPr>
          <w:p w:rsidR="003E15CF" w:rsidRPr="006C2F4A" w:rsidRDefault="003E15CF" w:rsidP="003E15CF">
            <w:pPr>
              <w:jc w:val="center"/>
              <w:rPr>
                <w:sz w:val="15"/>
                <w:szCs w:val="15"/>
              </w:rPr>
            </w:pPr>
            <w:r w:rsidRPr="006C2F4A">
              <w:rPr>
                <w:sz w:val="15"/>
                <w:szCs w:val="15"/>
              </w:rPr>
              <w:t>A letter (encyclical) written by Pope John Paul ii that explains the importance of human life</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Abortion</w:t>
            </w:r>
          </w:p>
        </w:tc>
        <w:tc>
          <w:tcPr>
            <w:tcW w:w="3119" w:type="dxa"/>
            <w:gridSpan w:val="2"/>
          </w:tcPr>
          <w:p w:rsidR="003E15CF" w:rsidRPr="006C2F4A" w:rsidRDefault="003E15CF" w:rsidP="003E15CF">
            <w:pPr>
              <w:jc w:val="center"/>
              <w:rPr>
                <w:sz w:val="15"/>
                <w:szCs w:val="15"/>
              </w:rPr>
            </w:pPr>
            <w:r w:rsidRPr="006C2F4A">
              <w:rPr>
                <w:rFonts w:cs="Arial"/>
                <w:color w:val="202124"/>
                <w:sz w:val="15"/>
                <w:szCs w:val="15"/>
                <w:shd w:val="clear" w:color="auto" w:fill="FFFFFF"/>
              </w:rPr>
              <w:t>The intentional ending of the life of a foetus/embryo in the womb</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 xml:space="preserve">Rational </w:t>
            </w:r>
          </w:p>
        </w:tc>
        <w:tc>
          <w:tcPr>
            <w:tcW w:w="3119" w:type="dxa"/>
            <w:gridSpan w:val="2"/>
          </w:tcPr>
          <w:p w:rsidR="003E15CF" w:rsidRPr="006C2F4A" w:rsidRDefault="003E15CF" w:rsidP="003E15CF">
            <w:pPr>
              <w:jc w:val="center"/>
              <w:rPr>
                <w:sz w:val="15"/>
                <w:szCs w:val="15"/>
              </w:rPr>
            </w:pPr>
            <w:r w:rsidRPr="006C2F4A">
              <w:rPr>
                <w:sz w:val="15"/>
                <w:szCs w:val="15"/>
              </w:rPr>
              <w:t>Being able to work things out and make logical decisions.</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Euthanasia</w:t>
            </w:r>
          </w:p>
        </w:tc>
        <w:tc>
          <w:tcPr>
            <w:tcW w:w="3119" w:type="dxa"/>
            <w:gridSpan w:val="2"/>
          </w:tcPr>
          <w:p w:rsidR="003E15CF" w:rsidRPr="006C2F4A" w:rsidRDefault="003E15CF" w:rsidP="003E15CF">
            <w:pPr>
              <w:jc w:val="center"/>
              <w:rPr>
                <w:sz w:val="15"/>
                <w:szCs w:val="15"/>
              </w:rPr>
            </w:pPr>
            <w:r w:rsidRPr="006C2F4A">
              <w:rPr>
                <w:sz w:val="15"/>
                <w:szCs w:val="15"/>
              </w:rPr>
              <w:t xml:space="preserve">Literally translates as a “good death” the intentional ending of the life of someone who is suffering </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 xml:space="preserve">Sanctity of Life </w:t>
            </w:r>
          </w:p>
        </w:tc>
        <w:tc>
          <w:tcPr>
            <w:tcW w:w="3119" w:type="dxa"/>
            <w:gridSpan w:val="2"/>
          </w:tcPr>
          <w:p w:rsidR="003E15CF" w:rsidRPr="006C2F4A" w:rsidRDefault="003E15CF" w:rsidP="003E15CF">
            <w:pPr>
              <w:jc w:val="center"/>
              <w:rPr>
                <w:sz w:val="15"/>
                <w:szCs w:val="15"/>
              </w:rPr>
            </w:pPr>
            <w:r w:rsidRPr="006C2F4A">
              <w:rPr>
                <w:sz w:val="15"/>
                <w:szCs w:val="15"/>
              </w:rPr>
              <w:t xml:space="preserve">The belief that life is holy and belongs to God </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Quality of life</w:t>
            </w:r>
          </w:p>
        </w:tc>
        <w:tc>
          <w:tcPr>
            <w:tcW w:w="3119" w:type="dxa"/>
            <w:gridSpan w:val="2"/>
          </w:tcPr>
          <w:p w:rsidR="003E15CF" w:rsidRPr="006C2F4A" w:rsidRDefault="003E15CF" w:rsidP="003E15CF">
            <w:pPr>
              <w:jc w:val="center"/>
              <w:rPr>
                <w:sz w:val="15"/>
                <w:szCs w:val="15"/>
              </w:rPr>
            </w:pPr>
            <w:r w:rsidRPr="006C2F4A">
              <w:rPr>
                <w:sz w:val="15"/>
                <w:szCs w:val="15"/>
              </w:rPr>
              <w:t>The belief that life is only worth living if it is of a good standard or quality</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 xml:space="preserve">Sacrament of Matrimony </w:t>
            </w:r>
          </w:p>
        </w:tc>
        <w:tc>
          <w:tcPr>
            <w:tcW w:w="3119" w:type="dxa"/>
            <w:gridSpan w:val="2"/>
          </w:tcPr>
          <w:p w:rsidR="003E15CF" w:rsidRPr="006C2F4A" w:rsidRDefault="003E15CF" w:rsidP="003E15CF">
            <w:pPr>
              <w:jc w:val="center"/>
              <w:rPr>
                <w:sz w:val="15"/>
                <w:szCs w:val="15"/>
              </w:rPr>
            </w:pPr>
            <w:r w:rsidRPr="006C2F4A">
              <w:rPr>
                <w:sz w:val="15"/>
                <w:szCs w:val="15"/>
              </w:rPr>
              <w:t xml:space="preserve">Celebrating love for a partner and for God by marrying within the Church. </w:t>
            </w:r>
          </w:p>
        </w:tc>
      </w:tr>
      <w:tr w:rsidR="003E15CF" w:rsidTr="003E15CF">
        <w:tc>
          <w:tcPr>
            <w:tcW w:w="1129" w:type="dxa"/>
          </w:tcPr>
          <w:p w:rsidR="003E15CF" w:rsidRPr="006C2F4A" w:rsidRDefault="003E15CF" w:rsidP="003E15CF">
            <w:pPr>
              <w:jc w:val="center"/>
              <w:rPr>
                <w:bCs/>
                <w:sz w:val="15"/>
                <w:szCs w:val="15"/>
              </w:rPr>
            </w:pPr>
            <w:r w:rsidRPr="006C2F4A">
              <w:rPr>
                <w:bCs/>
                <w:sz w:val="15"/>
                <w:szCs w:val="15"/>
              </w:rPr>
              <w:t xml:space="preserve">Genetic Engineering </w:t>
            </w:r>
          </w:p>
        </w:tc>
        <w:tc>
          <w:tcPr>
            <w:tcW w:w="3119" w:type="dxa"/>
            <w:gridSpan w:val="2"/>
          </w:tcPr>
          <w:p w:rsidR="003E15CF" w:rsidRPr="006C2F4A" w:rsidRDefault="003E15CF" w:rsidP="003E15CF">
            <w:pPr>
              <w:jc w:val="center"/>
              <w:rPr>
                <w:sz w:val="15"/>
                <w:szCs w:val="15"/>
              </w:rPr>
            </w:pPr>
            <w:r w:rsidRPr="006C2F4A">
              <w:rPr>
                <w:sz w:val="15"/>
                <w:szCs w:val="15"/>
              </w:rPr>
              <w:t xml:space="preserve">A process by which the genes of a living thing are modified or changed. </w:t>
            </w:r>
          </w:p>
        </w:tc>
      </w:tr>
    </w:tbl>
    <w:p w:rsidR="00A241B4" w:rsidRDefault="00A241B4" w:rsidP="00A241B4">
      <w:pPr>
        <w:ind w:firstLine="720"/>
      </w:pPr>
    </w:p>
    <w:tbl>
      <w:tblPr>
        <w:tblStyle w:val="TableGrid"/>
        <w:tblpPr w:leftFromText="180" w:rightFromText="180" w:vertAnchor="text" w:horzAnchor="page" w:tblpX="5146" w:tblpY="168"/>
        <w:tblW w:w="0" w:type="auto"/>
        <w:tblLook w:val="04A0" w:firstRow="1" w:lastRow="0" w:firstColumn="1" w:lastColumn="0" w:noHBand="0" w:noVBand="1"/>
      </w:tblPr>
      <w:tblGrid>
        <w:gridCol w:w="3119"/>
      </w:tblGrid>
      <w:tr w:rsidR="00E8294A" w:rsidTr="006C2F4A">
        <w:tc>
          <w:tcPr>
            <w:tcW w:w="3119" w:type="dxa"/>
            <w:shd w:val="clear" w:color="auto" w:fill="92D050"/>
          </w:tcPr>
          <w:p w:rsidR="00E8294A" w:rsidRPr="00DD36AF" w:rsidRDefault="004A6DD5" w:rsidP="006C2F4A">
            <w:pPr>
              <w:tabs>
                <w:tab w:val="left" w:pos="2020"/>
              </w:tabs>
              <w:jc w:val="center"/>
              <w:rPr>
                <w:b/>
                <w:sz w:val="20"/>
                <w:u w:val="single"/>
              </w:rPr>
            </w:pPr>
            <w:r>
              <w:rPr>
                <w:b/>
                <w:sz w:val="20"/>
                <w:u w:val="single"/>
              </w:rPr>
              <w:t xml:space="preserve">Importance of Life </w:t>
            </w:r>
          </w:p>
        </w:tc>
      </w:tr>
      <w:tr w:rsidR="00E8294A" w:rsidTr="006C2F4A">
        <w:tc>
          <w:tcPr>
            <w:tcW w:w="3119" w:type="dxa"/>
          </w:tcPr>
          <w:p w:rsidR="00E8294A" w:rsidRPr="004A6DD5" w:rsidRDefault="006C2F4A" w:rsidP="006C2F4A">
            <w:pPr>
              <w:spacing w:before="100" w:beforeAutospacing="1" w:after="100" w:afterAutospacing="1"/>
              <w:rPr>
                <w:rFonts w:eastAsia="Times New Roman" w:cstheme="minorHAnsi"/>
                <w:sz w:val="20"/>
                <w:szCs w:val="24"/>
                <w:lang w:eastAsia="en-GB"/>
              </w:rPr>
            </w:pPr>
            <w:r w:rsidRPr="006C2F4A">
              <w:rPr>
                <w:rFonts w:eastAsia="Times New Roman" w:cstheme="minorHAnsi"/>
                <w:noProof/>
                <w:sz w:val="20"/>
                <w:szCs w:val="24"/>
                <w:lang w:eastAsia="en-GB"/>
              </w:rPr>
              <w:drawing>
                <wp:anchor distT="0" distB="0" distL="114300" distR="114300" simplePos="0" relativeHeight="251693056" behindDoc="0" locked="0" layoutInCell="1" allowOverlap="1" wp14:anchorId="4242E8EA" wp14:editId="1BEE2BBB">
                  <wp:simplePos x="0" y="0"/>
                  <wp:positionH relativeFrom="column">
                    <wp:posOffset>1089660</wp:posOffset>
                  </wp:positionH>
                  <wp:positionV relativeFrom="paragraph">
                    <wp:posOffset>2668905</wp:posOffset>
                  </wp:positionV>
                  <wp:extent cx="676275" cy="690959"/>
                  <wp:effectExtent l="19050" t="19050" r="9525" b="139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676275" cy="690959"/>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4A6DD5" w:rsidRPr="004A6DD5">
              <w:rPr>
                <w:rFonts w:eastAsia="Times New Roman" w:cstheme="minorHAnsi"/>
                <w:sz w:val="20"/>
                <w:szCs w:val="24"/>
                <w:lang w:eastAsia="en-GB"/>
              </w:rPr>
              <w:t xml:space="preserve">Life is important for Catholics because </w:t>
            </w:r>
            <w:r w:rsidR="004A6DD5" w:rsidRPr="0034443F">
              <w:rPr>
                <w:rFonts w:eastAsia="Times New Roman" w:cstheme="minorHAnsi"/>
                <w:sz w:val="20"/>
                <w:szCs w:val="24"/>
                <w:u w:val="single"/>
                <w:lang w:eastAsia="en-GB"/>
              </w:rPr>
              <w:t xml:space="preserve">it is a </w:t>
            </w:r>
            <w:r w:rsidR="004A6DD5" w:rsidRPr="0034443F">
              <w:rPr>
                <w:rFonts w:eastAsia="Times New Roman" w:cstheme="minorHAnsi"/>
                <w:bCs/>
                <w:sz w:val="20"/>
                <w:szCs w:val="24"/>
                <w:u w:val="single"/>
                <w:lang w:eastAsia="en-GB"/>
              </w:rPr>
              <w:t>gift from God</w:t>
            </w:r>
            <w:r w:rsidR="004A6DD5" w:rsidRPr="0034443F">
              <w:rPr>
                <w:rFonts w:eastAsia="Times New Roman" w:cstheme="minorHAnsi"/>
                <w:sz w:val="20"/>
                <w:szCs w:val="24"/>
                <w:u w:val="single"/>
                <w:lang w:eastAsia="en-GB"/>
              </w:rPr>
              <w:t xml:space="preserve"> and begins at the moment of conception</w:t>
            </w:r>
            <w:r w:rsidR="004A6DD5" w:rsidRPr="004A6DD5">
              <w:rPr>
                <w:rFonts w:eastAsia="Times New Roman" w:cstheme="minorHAnsi"/>
                <w:sz w:val="20"/>
                <w:szCs w:val="24"/>
                <w:lang w:eastAsia="en-GB"/>
              </w:rPr>
              <w:t xml:space="preserve">. Catholics believe that every person has </w:t>
            </w:r>
            <w:r w:rsidR="004A6DD5" w:rsidRPr="0034443F">
              <w:rPr>
                <w:rFonts w:eastAsia="Times New Roman" w:cstheme="minorHAnsi"/>
                <w:bCs/>
                <w:sz w:val="20"/>
                <w:szCs w:val="24"/>
                <w:u w:val="single"/>
                <w:lang w:eastAsia="en-GB"/>
              </w:rPr>
              <w:t>inalienable dignity</w:t>
            </w:r>
            <w:r w:rsidR="004A6DD5" w:rsidRPr="0034443F">
              <w:rPr>
                <w:rFonts w:eastAsia="Times New Roman" w:cstheme="minorHAnsi"/>
                <w:sz w:val="20"/>
                <w:szCs w:val="24"/>
                <w:u w:val="single"/>
                <w:lang w:eastAsia="en-GB"/>
              </w:rPr>
              <w:t>, meaning their value and worth can never be taken away</w:t>
            </w:r>
            <w:r w:rsidR="004A6DD5" w:rsidRPr="004A6DD5">
              <w:rPr>
                <w:rFonts w:eastAsia="Times New Roman" w:cstheme="minorHAnsi"/>
                <w:sz w:val="20"/>
                <w:szCs w:val="24"/>
                <w:lang w:eastAsia="en-GB"/>
              </w:rPr>
              <w:t>, no matter their age, health, or ability.</w:t>
            </w:r>
            <w:r w:rsidR="004A6DD5">
              <w:rPr>
                <w:rFonts w:eastAsia="Times New Roman" w:cstheme="minorHAnsi"/>
                <w:sz w:val="20"/>
                <w:szCs w:val="24"/>
                <w:lang w:eastAsia="en-GB"/>
              </w:rPr>
              <w:t xml:space="preserve"> </w:t>
            </w:r>
            <w:r w:rsidR="004A6DD5" w:rsidRPr="004A6DD5">
              <w:rPr>
                <w:rFonts w:eastAsia="Times New Roman" w:cstheme="minorHAnsi"/>
                <w:sz w:val="20"/>
                <w:szCs w:val="24"/>
                <w:lang w:eastAsia="en-GB"/>
              </w:rPr>
              <w:t xml:space="preserve">This belief is strongly supported in the </w:t>
            </w:r>
            <w:r w:rsidR="004A6DD5" w:rsidRPr="0034443F">
              <w:rPr>
                <w:rFonts w:eastAsia="Times New Roman" w:cstheme="minorHAnsi"/>
                <w:sz w:val="20"/>
                <w:szCs w:val="24"/>
                <w:u w:val="single"/>
                <w:lang w:eastAsia="en-GB"/>
              </w:rPr>
              <w:t xml:space="preserve">Catholic teaching </w:t>
            </w:r>
            <w:r w:rsidR="004A6DD5" w:rsidRPr="0034443F">
              <w:rPr>
                <w:rFonts w:eastAsia="Times New Roman" w:cstheme="minorHAnsi"/>
                <w:bCs/>
                <w:sz w:val="20"/>
                <w:szCs w:val="24"/>
                <w:u w:val="single"/>
                <w:lang w:eastAsia="en-GB"/>
              </w:rPr>
              <w:t>Evangelium Vitae</w:t>
            </w:r>
            <w:r w:rsidR="004A6DD5" w:rsidRPr="0034443F">
              <w:rPr>
                <w:rFonts w:eastAsia="Times New Roman" w:cstheme="minorHAnsi"/>
                <w:sz w:val="20"/>
                <w:szCs w:val="24"/>
                <w:u w:val="single"/>
                <w:lang w:eastAsia="en-GB"/>
              </w:rPr>
              <w:t xml:space="preserve"> (“The Gospel of Life”), written by </w:t>
            </w:r>
            <w:r w:rsidR="004A6DD5" w:rsidRPr="0034443F">
              <w:rPr>
                <w:rFonts w:eastAsia="Times New Roman" w:cstheme="minorHAnsi"/>
                <w:bCs/>
                <w:sz w:val="20"/>
                <w:szCs w:val="24"/>
                <w:u w:val="single"/>
                <w:lang w:eastAsia="en-GB"/>
              </w:rPr>
              <w:t>Pope John Paul II</w:t>
            </w:r>
            <w:r w:rsidR="004A6DD5" w:rsidRPr="0034443F">
              <w:rPr>
                <w:rFonts w:eastAsia="Times New Roman" w:cstheme="minorHAnsi"/>
                <w:sz w:val="20"/>
                <w:szCs w:val="24"/>
                <w:u w:val="single"/>
                <w:lang w:eastAsia="en-GB"/>
              </w:rPr>
              <w:t>. It teaches that all human life is sacred and must be protected</w:t>
            </w:r>
            <w:r w:rsidR="004A6DD5" w:rsidRPr="004A6DD5">
              <w:rPr>
                <w:rFonts w:eastAsia="Times New Roman" w:cstheme="minorHAnsi"/>
                <w:sz w:val="20"/>
                <w:szCs w:val="24"/>
                <w:lang w:eastAsia="en-GB"/>
              </w:rPr>
              <w:t>, especially the most vulnerable, such as the unborn, the elderly, and the sick. Catholics are called to respect life at every stage and speak out against anything that threatens it, like abortion or euthanasia.</w:t>
            </w:r>
          </w:p>
        </w:tc>
      </w:tr>
      <w:tr w:rsidR="00A91C56" w:rsidTr="006C2F4A">
        <w:trPr>
          <w:trHeight w:val="58"/>
        </w:trPr>
        <w:tc>
          <w:tcPr>
            <w:tcW w:w="3119" w:type="dxa"/>
            <w:shd w:val="clear" w:color="auto" w:fill="92D050"/>
          </w:tcPr>
          <w:p w:rsidR="00A91C56" w:rsidRPr="00DD36AF" w:rsidRDefault="004A6DD5" w:rsidP="006C2F4A">
            <w:pPr>
              <w:tabs>
                <w:tab w:val="left" w:pos="2020"/>
              </w:tabs>
              <w:jc w:val="center"/>
              <w:rPr>
                <w:b/>
                <w:sz w:val="20"/>
                <w:u w:val="single"/>
              </w:rPr>
            </w:pPr>
            <w:r>
              <w:rPr>
                <w:b/>
                <w:sz w:val="20"/>
                <w:u w:val="single"/>
              </w:rPr>
              <w:t xml:space="preserve">Genesis and Human Dignity </w:t>
            </w:r>
            <w:r w:rsidR="0050078F">
              <w:rPr>
                <w:b/>
                <w:sz w:val="20"/>
                <w:u w:val="single"/>
              </w:rPr>
              <w:t xml:space="preserve"> </w:t>
            </w:r>
          </w:p>
        </w:tc>
      </w:tr>
      <w:tr w:rsidR="00A91C56" w:rsidTr="006C2F4A">
        <w:tc>
          <w:tcPr>
            <w:tcW w:w="3119" w:type="dxa"/>
          </w:tcPr>
          <w:p w:rsidR="001A75C3" w:rsidRDefault="006C2F4A" w:rsidP="006C2F4A">
            <w:pPr>
              <w:pStyle w:val="NormalWeb"/>
              <w:spacing w:after="0" w:afterAutospacing="0"/>
              <w:jc w:val="center"/>
              <w:rPr>
                <w:rFonts w:ascii="Calibri" w:hAnsi="Calibri" w:cs="Calibri"/>
                <w:sz w:val="20"/>
              </w:rPr>
            </w:pPr>
            <w:r w:rsidRPr="006C2F4A">
              <w:rPr>
                <w:rFonts w:ascii="Calibri" w:hAnsi="Calibri" w:cs="Calibri"/>
                <w:noProof/>
                <w:sz w:val="20"/>
              </w:rPr>
              <w:drawing>
                <wp:anchor distT="0" distB="0" distL="114300" distR="114300" simplePos="0" relativeHeight="251694080" behindDoc="0" locked="0" layoutInCell="1" allowOverlap="1" wp14:anchorId="284980CD" wp14:editId="26DEFB50">
                  <wp:simplePos x="0" y="0"/>
                  <wp:positionH relativeFrom="column">
                    <wp:posOffset>82550</wp:posOffset>
                  </wp:positionH>
                  <wp:positionV relativeFrom="paragraph">
                    <wp:posOffset>127635</wp:posOffset>
                  </wp:positionV>
                  <wp:extent cx="725170" cy="381000"/>
                  <wp:effectExtent l="19050" t="19050" r="17780" b="190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5170" cy="38100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4A6DD5" w:rsidRPr="004A6DD5">
              <w:rPr>
                <w:rFonts w:ascii="Calibri" w:hAnsi="Calibri" w:cs="Calibri"/>
                <w:sz w:val="20"/>
              </w:rPr>
              <w:t xml:space="preserve">The </w:t>
            </w:r>
            <w:r w:rsidR="004A6DD5" w:rsidRPr="0034443F">
              <w:rPr>
                <w:rStyle w:val="Strong"/>
                <w:rFonts w:ascii="Calibri" w:hAnsi="Calibri" w:cs="Calibri"/>
                <w:b w:val="0"/>
                <w:sz w:val="20"/>
                <w:u w:val="single"/>
              </w:rPr>
              <w:t>Genesis accounts</w:t>
            </w:r>
            <w:r w:rsidR="004A6DD5" w:rsidRPr="0034443F">
              <w:rPr>
                <w:rFonts w:ascii="Calibri" w:hAnsi="Calibri" w:cs="Calibri"/>
                <w:sz w:val="20"/>
                <w:u w:val="single"/>
              </w:rPr>
              <w:t xml:space="preserve"> teach that human beings have </w:t>
            </w:r>
            <w:r w:rsidR="004A6DD5" w:rsidRPr="0034443F">
              <w:rPr>
                <w:rStyle w:val="Strong"/>
                <w:rFonts w:ascii="Calibri" w:hAnsi="Calibri" w:cs="Calibri"/>
                <w:b w:val="0"/>
                <w:sz w:val="20"/>
                <w:u w:val="single"/>
              </w:rPr>
              <w:t>great dignity and value</w:t>
            </w:r>
            <w:r w:rsidR="004A6DD5" w:rsidRPr="0034443F">
              <w:rPr>
                <w:rFonts w:ascii="Calibri" w:hAnsi="Calibri" w:cs="Calibri"/>
                <w:sz w:val="20"/>
                <w:u w:val="single"/>
              </w:rPr>
              <w:t xml:space="preserve"> because they are </w:t>
            </w:r>
            <w:r w:rsidR="004A6DD5" w:rsidRPr="0034443F">
              <w:rPr>
                <w:rStyle w:val="Strong"/>
                <w:rFonts w:ascii="Calibri" w:hAnsi="Calibri" w:cs="Calibri"/>
                <w:b w:val="0"/>
                <w:sz w:val="20"/>
                <w:u w:val="single"/>
              </w:rPr>
              <w:t>made in the image and likeness of God</w:t>
            </w:r>
            <w:r w:rsidR="004A6DD5" w:rsidRPr="0034443F">
              <w:rPr>
                <w:rFonts w:ascii="Calibri" w:hAnsi="Calibri" w:cs="Calibri"/>
                <w:sz w:val="20"/>
                <w:u w:val="single"/>
              </w:rPr>
              <w:t xml:space="preserve"> (</w:t>
            </w:r>
            <w:r w:rsidR="004A6DD5" w:rsidRPr="0034443F">
              <w:rPr>
                <w:rStyle w:val="Emphasis"/>
                <w:rFonts w:ascii="Calibri" w:hAnsi="Calibri" w:cs="Calibri"/>
                <w:sz w:val="20"/>
                <w:u w:val="single"/>
              </w:rPr>
              <w:t>Genesis 1:27</w:t>
            </w:r>
            <w:r w:rsidR="004A6DD5" w:rsidRPr="0034443F">
              <w:rPr>
                <w:rFonts w:ascii="Calibri" w:hAnsi="Calibri" w:cs="Calibri"/>
                <w:sz w:val="20"/>
                <w:u w:val="single"/>
              </w:rPr>
              <w:t>).</w:t>
            </w:r>
            <w:r w:rsidR="004A6DD5" w:rsidRPr="004A6DD5">
              <w:rPr>
                <w:rFonts w:ascii="Calibri" w:hAnsi="Calibri" w:cs="Calibri"/>
                <w:sz w:val="20"/>
              </w:rPr>
              <w:t xml:space="preserve"> This means every person reflects something of God and is created with </w:t>
            </w:r>
            <w:r w:rsidR="004A6DD5" w:rsidRPr="004A6DD5">
              <w:rPr>
                <w:rStyle w:val="Strong"/>
                <w:rFonts w:ascii="Calibri" w:hAnsi="Calibri" w:cs="Calibri"/>
                <w:b w:val="0"/>
                <w:sz w:val="20"/>
              </w:rPr>
              <w:t>purpose, freedom, and the ability to love and choose good</w:t>
            </w:r>
            <w:r w:rsidR="004A6DD5" w:rsidRPr="004A6DD5">
              <w:rPr>
                <w:rFonts w:ascii="Calibri" w:hAnsi="Calibri" w:cs="Calibri"/>
                <w:sz w:val="20"/>
              </w:rPr>
              <w:t>.</w:t>
            </w:r>
          </w:p>
          <w:p w:rsidR="006C2F4A" w:rsidRPr="004A6DD5" w:rsidRDefault="006C2F4A" w:rsidP="006C2F4A">
            <w:pPr>
              <w:pStyle w:val="NormalWeb"/>
              <w:spacing w:after="0" w:afterAutospacing="0"/>
              <w:jc w:val="center"/>
              <w:rPr>
                <w:rFonts w:ascii="Calibri" w:hAnsi="Calibri" w:cs="Calibri"/>
                <w:sz w:val="20"/>
              </w:rPr>
            </w:pPr>
          </w:p>
        </w:tc>
      </w:tr>
    </w:tbl>
    <w:tbl>
      <w:tblPr>
        <w:tblStyle w:val="TableGrid"/>
        <w:tblpPr w:leftFromText="180" w:rightFromText="180" w:vertAnchor="text" w:horzAnchor="page" w:tblpX="8444" w:tblpY="182"/>
        <w:tblW w:w="0" w:type="auto"/>
        <w:tblLook w:val="04A0" w:firstRow="1" w:lastRow="0" w:firstColumn="1" w:lastColumn="0" w:noHBand="0" w:noVBand="1"/>
      </w:tblPr>
      <w:tblGrid>
        <w:gridCol w:w="3707"/>
      </w:tblGrid>
      <w:tr w:rsidR="006508CB" w:rsidTr="006C2F4A">
        <w:trPr>
          <w:trHeight w:val="51"/>
        </w:trPr>
        <w:tc>
          <w:tcPr>
            <w:tcW w:w="3707" w:type="dxa"/>
            <w:shd w:val="clear" w:color="auto" w:fill="92D050"/>
          </w:tcPr>
          <w:p w:rsidR="006508CB" w:rsidRPr="00DD36AF" w:rsidRDefault="006508CB" w:rsidP="006C2F4A">
            <w:pPr>
              <w:tabs>
                <w:tab w:val="left" w:pos="2020"/>
              </w:tabs>
              <w:jc w:val="center"/>
              <w:rPr>
                <w:b/>
                <w:sz w:val="20"/>
                <w:u w:val="single"/>
              </w:rPr>
            </w:pPr>
            <w:r>
              <w:rPr>
                <w:b/>
                <w:sz w:val="20"/>
                <w:u w:val="single"/>
              </w:rPr>
              <w:t xml:space="preserve">Abortion </w:t>
            </w:r>
          </w:p>
        </w:tc>
      </w:tr>
      <w:tr w:rsidR="006508CB" w:rsidTr="006C2F4A">
        <w:trPr>
          <w:trHeight w:val="527"/>
        </w:trPr>
        <w:tc>
          <w:tcPr>
            <w:tcW w:w="3707" w:type="dxa"/>
          </w:tcPr>
          <w:p w:rsidR="006508CB" w:rsidRPr="004A6DD5" w:rsidRDefault="006C2F4A" w:rsidP="006C2F4A">
            <w:pPr>
              <w:spacing w:before="100" w:beforeAutospacing="1" w:after="100" w:afterAutospacing="1"/>
              <w:rPr>
                <w:rFonts w:eastAsia="Times New Roman" w:cstheme="minorHAnsi"/>
                <w:sz w:val="24"/>
                <w:szCs w:val="24"/>
                <w:lang w:eastAsia="en-GB"/>
              </w:rPr>
            </w:pPr>
            <w:r w:rsidRPr="0034443F">
              <w:rPr>
                <w:rFonts w:eastAsia="Times New Roman" w:cstheme="minorHAnsi"/>
                <w:noProof/>
                <w:sz w:val="20"/>
                <w:szCs w:val="24"/>
                <w:u w:val="single"/>
                <w:lang w:eastAsia="en-GB"/>
              </w:rPr>
              <w:drawing>
                <wp:anchor distT="0" distB="0" distL="114300" distR="114300" simplePos="0" relativeHeight="251695104" behindDoc="0" locked="0" layoutInCell="1" allowOverlap="1" wp14:anchorId="29AA2B7B" wp14:editId="0052E820">
                  <wp:simplePos x="0" y="0"/>
                  <wp:positionH relativeFrom="column">
                    <wp:posOffset>61595</wp:posOffset>
                  </wp:positionH>
                  <wp:positionV relativeFrom="paragraph">
                    <wp:posOffset>59690</wp:posOffset>
                  </wp:positionV>
                  <wp:extent cx="666750" cy="443753"/>
                  <wp:effectExtent l="19050" t="19050" r="19050" b="139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6750" cy="443753"/>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6508CB" w:rsidRPr="0034443F">
              <w:rPr>
                <w:rFonts w:eastAsia="Times New Roman" w:cstheme="minorHAnsi"/>
                <w:bCs/>
                <w:sz w:val="20"/>
                <w:szCs w:val="24"/>
                <w:u w:val="single"/>
                <w:lang w:eastAsia="en-GB"/>
              </w:rPr>
              <w:t>Abortion</w:t>
            </w:r>
            <w:r w:rsidR="006508CB" w:rsidRPr="0034443F">
              <w:rPr>
                <w:rFonts w:eastAsia="Times New Roman" w:cstheme="minorHAnsi"/>
                <w:sz w:val="20"/>
                <w:szCs w:val="24"/>
                <w:u w:val="single"/>
                <w:lang w:eastAsia="en-GB"/>
              </w:rPr>
              <w:t xml:space="preserve"> is the deliberate ending of a pregnancy</w:t>
            </w:r>
            <w:r w:rsidR="006508CB" w:rsidRPr="004A6DD5">
              <w:rPr>
                <w:rFonts w:eastAsia="Times New Roman" w:cstheme="minorHAnsi"/>
                <w:sz w:val="20"/>
                <w:szCs w:val="24"/>
                <w:lang w:eastAsia="en-GB"/>
              </w:rPr>
              <w:t xml:space="preserve"> before the baby is born. </w:t>
            </w:r>
            <w:r w:rsidR="006508CB" w:rsidRPr="0034443F">
              <w:rPr>
                <w:rFonts w:eastAsia="Times New Roman" w:cstheme="minorHAnsi"/>
                <w:sz w:val="20"/>
                <w:szCs w:val="24"/>
                <w:u w:val="single"/>
                <w:lang w:eastAsia="en-GB"/>
              </w:rPr>
              <w:t xml:space="preserve">Catholics believe that </w:t>
            </w:r>
            <w:r w:rsidR="006508CB" w:rsidRPr="0034443F">
              <w:rPr>
                <w:rFonts w:eastAsia="Times New Roman" w:cstheme="minorHAnsi"/>
                <w:bCs/>
                <w:sz w:val="20"/>
                <w:szCs w:val="24"/>
                <w:u w:val="single"/>
                <w:lang w:eastAsia="en-GB"/>
              </w:rPr>
              <w:t>life begins at conception</w:t>
            </w:r>
            <w:r w:rsidR="006508CB" w:rsidRPr="0034443F">
              <w:rPr>
                <w:rFonts w:eastAsia="Times New Roman" w:cstheme="minorHAnsi"/>
                <w:sz w:val="20"/>
                <w:szCs w:val="24"/>
                <w:u w:val="single"/>
                <w:lang w:eastAsia="en-GB"/>
              </w:rPr>
              <w:t>, so abortion is seen as a serious moral wrong because it ends an innocent human life.</w:t>
            </w:r>
            <w:r w:rsidR="006508CB">
              <w:rPr>
                <w:rFonts w:eastAsia="Times New Roman" w:cstheme="minorHAnsi"/>
                <w:sz w:val="20"/>
                <w:szCs w:val="24"/>
                <w:lang w:eastAsia="en-GB"/>
              </w:rPr>
              <w:t xml:space="preserve"> </w:t>
            </w:r>
            <w:r w:rsidR="006508CB" w:rsidRPr="004A6DD5">
              <w:rPr>
                <w:rFonts w:eastAsia="Times New Roman" w:cstheme="minorHAnsi"/>
                <w:sz w:val="20"/>
                <w:szCs w:val="24"/>
                <w:lang w:eastAsia="en-GB"/>
              </w:rPr>
              <w:t xml:space="preserve">The Catholic Church teaches that every unborn child has </w:t>
            </w:r>
            <w:r w:rsidR="006508CB" w:rsidRPr="00D626CA">
              <w:rPr>
                <w:rFonts w:eastAsia="Times New Roman" w:cstheme="minorHAnsi"/>
                <w:bCs/>
                <w:sz w:val="20"/>
                <w:szCs w:val="24"/>
                <w:lang w:eastAsia="en-GB"/>
              </w:rPr>
              <w:t>inalienable dignity</w:t>
            </w:r>
            <w:r w:rsidR="006508CB" w:rsidRPr="004A6DD5">
              <w:rPr>
                <w:rFonts w:eastAsia="Times New Roman" w:cstheme="minorHAnsi"/>
                <w:sz w:val="20"/>
                <w:szCs w:val="24"/>
                <w:lang w:eastAsia="en-GB"/>
              </w:rPr>
              <w:t xml:space="preserve"> and a right to life. This belief is supported in documents like </w:t>
            </w:r>
            <w:r w:rsidR="006508CB" w:rsidRPr="00D626CA">
              <w:rPr>
                <w:rFonts w:eastAsia="Times New Roman" w:cstheme="minorHAnsi"/>
                <w:bCs/>
                <w:sz w:val="20"/>
                <w:szCs w:val="24"/>
                <w:lang w:eastAsia="en-GB"/>
              </w:rPr>
              <w:t>Evangelium Vitae</w:t>
            </w:r>
            <w:r w:rsidR="006508CB" w:rsidRPr="004A6DD5">
              <w:rPr>
                <w:rFonts w:eastAsia="Times New Roman" w:cstheme="minorHAnsi"/>
                <w:sz w:val="20"/>
                <w:szCs w:val="24"/>
                <w:lang w:eastAsia="en-GB"/>
              </w:rPr>
              <w:t>, which calls abortion a grave violation of human rights.</w:t>
            </w:r>
            <w:r>
              <w:rPr>
                <w:rFonts w:eastAsia="Times New Roman" w:cstheme="minorHAnsi"/>
                <w:sz w:val="20"/>
                <w:szCs w:val="24"/>
                <w:lang w:eastAsia="en-GB"/>
              </w:rPr>
              <w:t xml:space="preserve"> </w:t>
            </w:r>
          </w:p>
        </w:tc>
      </w:tr>
      <w:tr w:rsidR="006508CB" w:rsidTr="006C2F4A">
        <w:trPr>
          <w:trHeight w:val="51"/>
        </w:trPr>
        <w:tc>
          <w:tcPr>
            <w:tcW w:w="3707" w:type="dxa"/>
            <w:shd w:val="clear" w:color="auto" w:fill="92D050"/>
          </w:tcPr>
          <w:p w:rsidR="006508CB" w:rsidRPr="00DD36AF" w:rsidRDefault="006508CB" w:rsidP="006C2F4A">
            <w:pPr>
              <w:tabs>
                <w:tab w:val="left" w:pos="2020"/>
              </w:tabs>
              <w:jc w:val="center"/>
              <w:rPr>
                <w:b/>
                <w:sz w:val="20"/>
                <w:u w:val="single"/>
              </w:rPr>
            </w:pPr>
            <w:r>
              <w:rPr>
                <w:b/>
                <w:sz w:val="20"/>
                <w:u w:val="single"/>
              </w:rPr>
              <w:t xml:space="preserve">Euthanasia   </w:t>
            </w:r>
          </w:p>
        </w:tc>
      </w:tr>
      <w:tr w:rsidR="006508CB" w:rsidTr="006C2F4A">
        <w:trPr>
          <w:trHeight w:val="719"/>
        </w:trPr>
        <w:tc>
          <w:tcPr>
            <w:tcW w:w="3707" w:type="dxa"/>
          </w:tcPr>
          <w:p w:rsidR="006508CB" w:rsidRPr="004E08F0" w:rsidRDefault="006508CB" w:rsidP="006C2F4A">
            <w:pPr>
              <w:spacing w:before="100" w:beforeAutospacing="1" w:after="100" w:afterAutospacing="1"/>
              <w:rPr>
                <w:rFonts w:eastAsia="Times New Roman" w:cstheme="minorHAnsi"/>
                <w:sz w:val="18"/>
                <w:szCs w:val="24"/>
                <w:lang w:eastAsia="en-GB"/>
              </w:rPr>
            </w:pPr>
            <w:r w:rsidRPr="0034443F">
              <w:rPr>
                <w:rFonts w:eastAsia="Times New Roman" w:cstheme="minorHAnsi"/>
                <w:bCs/>
                <w:sz w:val="20"/>
                <w:szCs w:val="24"/>
                <w:u w:val="single"/>
                <w:lang w:eastAsia="en-GB"/>
              </w:rPr>
              <w:t>Euthanasia</w:t>
            </w:r>
            <w:r w:rsidRPr="0034443F">
              <w:rPr>
                <w:rFonts w:eastAsia="Times New Roman" w:cstheme="minorHAnsi"/>
                <w:sz w:val="20"/>
                <w:szCs w:val="24"/>
                <w:u w:val="single"/>
                <w:lang w:eastAsia="en-GB"/>
              </w:rPr>
              <w:t xml:space="preserve"> is the act of deliberately ending a person's life to relieve suffering, often in cases of serious illness.</w:t>
            </w:r>
            <w:r w:rsidRPr="004E08F0">
              <w:rPr>
                <w:rFonts w:eastAsia="Times New Roman" w:cstheme="minorHAnsi"/>
                <w:sz w:val="20"/>
                <w:szCs w:val="24"/>
                <w:lang w:eastAsia="en-GB"/>
              </w:rPr>
              <w:t xml:space="preserve"> The Catholic Church teaches that </w:t>
            </w:r>
            <w:r w:rsidRPr="0034443F">
              <w:rPr>
                <w:rFonts w:eastAsia="Times New Roman" w:cstheme="minorHAnsi"/>
                <w:bCs/>
                <w:sz w:val="20"/>
                <w:szCs w:val="24"/>
                <w:u w:val="single"/>
                <w:lang w:eastAsia="en-GB"/>
              </w:rPr>
              <w:t>all life is sacred</w:t>
            </w:r>
            <w:r w:rsidRPr="0034443F">
              <w:rPr>
                <w:rFonts w:eastAsia="Times New Roman" w:cstheme="minorHAnsi"/>
                <w:sz w:val="20"/>
                <w:szCs w:val="24"/>
                <w:u w:val="single"/>
                <w:lang w:eastAsia="en-GB"/>
              </w:rPr>
              <w:t xml:space="preserve"> from conception to natural death, so euthanasia is morally wrong.</w:t>
            </w:r>
            <w:r w:rsidRPr="004E08F0">
              <w:rPr>
                <w:rFonts w:eastAsia="Times New Roman" w:cstheme="minorHAnsi"/>
                <w:sz w:val="20"/>
                <w:szCs w:val="24"/>
                <w:lang w:eastAsia="en-GB"/>
              </w:rPr>
              <w:t xml:space="preserve"> Catholics believe only </w:t>
            </w:r>
            <w:r w:rsidRPr="006508CB">
              <w:rPr>
                <w:rFonts w:eastAsia="Times New Roman" w:cstheme="minorHAnsi"/>
                <w:bCs/>
                <w:sz w:val="20"/>
                <w:szCs w:val="24"/>
                <w:lang w:eastAsia="en-GB"/>
              </w:rPr>
              <w:t>God has the right to take life</w:t>
            </w:r>
            <w:r w:rsidRPr="004E08F0">
              <w:rPr>
                <w:rFonts w:eastAsia="Times New Roman" w:cstheme="minorHAnsi"/>
                <w:sz w:val="20"/>
                <w:szCs w:val="24"/>
                <w:lang w:eastAsia="en-GB"/>
              </w:rPr>
              <w:t xml:space="preserve">, and that even in suffering, life has meaning and value. Instead, they support </w:t>
            </w:r>
            <w:r w:rsidRPr="006508CB">
              <w:rPr>
                <w:rFonts w:eastAsia="Times New Roman" w:cstheme="minorHAnsi"/>
                <w:bCs/>
                <w:sz w:val="20"/>
                <w:szCs w:val="24"/>
                <w:lang w:eastAsia="en-GB"/>
              </w:rPr>
              <w:t>palliative care</w:t>
            </w:r>
            <w:r w:rsidRPr="004E08F0">
              <w:rPr>
                <w:rFonts w:eastAsia="Times New Roman" w:cstheme="minorHAnsi"/>
                <w:sz w:val="20"/>
                <w:szCs w:val="24"/>
                <w:lang w:eastAsia="en-GB"/>
              </w:rPr>
              <w:t xml:space="preserve"> to help people die with dignity and compassion.</w:t>
            </w:r>
          </w:p>
        </w:tc>
      </w:tr>
      <w:tr w:rsidR="006508CB" w:rsidTr="006C2F4A">
        <w:trPr>
          <w:trHeight w:val="236"/>
        </w:trPr>
        <w:tc>
          <w:tcPr>
            <w:tcW w:w="3707" w:type="dxa"/>
            <w:shd w:val="clear" w:color="auto" w:fill="92D050"/>
          </w:tcPr>
          <w:p w:rsidR="006508CB" w:rsidRPr="00494DCA" w:rsidRDefault="006508CB" w:rsidP="006C2F4A">
            <w:pPr>
              <w:spacing w:before="100" w:beforeAutospacing="1" w:after="100" w:afterAutospacing="1"/>
              <w:jc w:val="center"/>
              <w:rPr>
                <w:rFonts w:eastAsia="Times New Roman" w:cstheme="minorHAnsi"/>
                <w:b/>
                <w:szCs w:val="24"/>
                <w:u w:val="single"/>
                <w:lang w:eastAsia="en-GB"/>
              </w:rPr>
            </w:pPr>
            <w:r>
              <w:rPr>
                <w:rFonts w:eastAsia="Times New Roman" w:cstheme="minorHAnsi"/>
                <w:b/>
                <w:szCs w:val="24"/>
                <w:u w:val="single"/>
                <w:lang w:eastAsia="en-GB"/>
              </w:rPr>
              <w:t xml:space="preserve">Genetic Engineering </w:t>
            </w:r>
          </w:p>
        </w:tc>
      </w:tr>
      <w:tr w:rsidR="006508CB" w:rsidTr="006C2F4A">
        <w:trPr>
          <w:trHeight w:val="719"/>
        </w:trPr>
        <w:tc>
          <w:tcPr>
            <w:tcW w:w="3707" w:type="dxa"/>
          </w:tcPr>
          <w:p w:rsidR="006508CB" w:rsidRPr="006508CB" w:rsidRDefault="006C2F4A" w:rsidP="006C2F4A">
            <w:pPr>
              <w:spacing w:before="100" w:beforeAutospacing="1" w:after="100" w:afterAutospacing="1"/>
              <w:rPr>
                <w:rFonts w:eastAsia="Times New Roman" w:cstheme="minorHAnsi"/>
                <w:sz w:val="20"/>
                <w:szCs w:val="24"/>
                <w:lang w:eastAsia="en-GB"/>
              </w:rPr>
            </w:pPr>
            <w:r w:rsidRPr="0034443F">
              <w:rPr>
                <w:rFonts w:eastAsia="Times New Roman" w:cstheme="minorHAnsi"/>
                <w:noProof/>
                <w:sz w:val="20"/>
                <w:szCs w:val="24"/>
                <w:u w:val="single"/>
                <w:lang w:eastAsia="en-GB"/>
              </w:rPr>
              <w:drawing>
                <wp:anchor distT="0" distB="0" distL="114300" distR="114300" simplePos="0" relativeHeight="251696128" behindDoc="0" locked="0" layoutInCell="1" allowOverlap="1" wp14:anchorId="52810137" wp14:editId="3A18833E">
                  <wp:simplePos x="0" y="0"/>
                  <wp:positionH relativeFrom="column">
                    <wp:posOffset>1782445</wp:posOffset>
                  </wp:positionH>
                  <wp:positionV relativeFrom="paragraph">
                    <wp:posOffset>1129030</wp:posOffset>
                  </wp:positionV>
                  <wp:extent cx="384175" cy="4572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4175" cy="457200"/>
                          </a:xfrm>
                          <a:prstGeom prst="rect">
                            <a:avLst/>
                          </a:prstGeom>
                        </pic:spPr>
                      </pic:pic>
                    </a:graphicData>
                  </a:graphic>
                  <wp14:sizeRelH relativeFrom="page">
                    <wp14:pctWidth>0</wp14:pctWidth>
                  </wp14:sizeRelH>
                  <wp14:sizeRelV relativeFrom="page">
                    <wp14:pctHeight>0</wp14:pctHeight>
                  </wp14:sizeRelV>
                </wp:anchor>
              </w:drawing>
            </w:r>
            <w:r w:rsidR="006508CB" w:rsidRPr="0034443F">
              <w:rPr>
                <w:rFonts w:eastAsia="Times New Roman" w:cstheme="minorHAnsi"/>
                <w:bCs/>
                <w:sz w:val="20"/>
                <w:szCs w:val="24"/>
                <w:u w:val="single"/>
                <w:lang w:eastAsia="en-GB"/>
              </w:rPr>
              <w:t>Genetic engineering</w:t>
            </w:r>
            <w:r w:rsidR="006508CB" w:rsidRPr="006508CB">
              <w:rPr>
                <w:rFonts w:eastAsia="Times New Roman" w:cstheme="minorHAnsi"/>
                <w:sz w:val="20"/>
                <w:szCs w:val="24"/>
                <w:u w:val="single"/>
                <w:lang w:eastAsia="en-GB"/>
              </w:rPr>
              <w:t xml:space="preserve"> is the process of changing or modifying the genes of a living organism</w:t>
            </w:r>
            <w:r w:rsidR="006508CB" w:rsidRPr="006508CB">
              <w:rPr>
                <w:rFonts w:eastAsia="Times New Roman" w:cstheme="minorHAnsi"/>
                <w:sz w:val="20"/>
                <w:szCs w:val="24"/>
                <w:lang w:eastAsia="en-GB"/>
              </w:rPr>
              <w:t>, often to prevent diseases or improve certain traits.</w:t>
            </w:r>
            <w:r w:rsidR="006508CB">
              <w:rPr>
                <w:rFonts w:eastAsia="Times New Roman" w:cstheme="minorHAnsi"/>
                <w:sz w:val="20"/>
                <w:szCs w:val="24"/>
                <w:lang w:eastAsia="en-GB"/>
              </w:rPr>
              <w:t xml:space="preserve"> </w:t>
            </w:r>
            <w:r w:rsidR="006508CB" w:rsidRPr="006508CB">
              <w:rPr>
                <w:rFonts w:eastAsia="Times New Roman" w:cstheme="minorHAnsi"/>
                <w:sz w:val="20"/>
                <w:szCs w:val="24"/>
                <w:lang w:eastAsia="en-GB"/>
              </w:rPr>
              <w:t xml:space="preserve">The </w:t>
            </w:r>
            <w:r w:rsidR="006508CB" w:rsidRPr="006508CB">
              <w:rPr>
                <w:rFonts w:eastAsia="Times New Roman" w:cstheme="minorHAnsi"/>
                <w:bCs/>
                <w:sz w:val="20"/>
                <w:szCs w:val="24"/>
                <w:lang w:eastAsia="en-GB"/>
              </w:rPr>
              <w:t>Catholic Church</w:t>
            </w:r>
            <w:r w:rsidR="006508CB" w:rsidRPr="006508CB">
              <w:rPr>
                <w:rFonts w:eastAsia="Times New Roman" w:cstheme="minorHAnsi"/>
                <w:sz w:val="20"/>
                <w:szCs w:val="24"/>
                <w:lang w:eastAsia="en-GB"/>
              </w:rPr>
              <w:t xml:space="preserve"> supports genetic research that helps cure illness and respects human dignity, but it is </w:t>
            </w:r>
            <w:r w:rsidR="006508CB" w:rsidRPr="006508CB">
              <w:rPr>
                <w:rFonts w:eastAsia="Times New Roman" w:cstheme="minorHAnsi"/>
                <w:bCs/>
                <w:sz w:val="20"/>
                <w:szCs w:val="24"/>
                <w:lang w:eastAsia="en-GB"/>
              </w:rPr>
              <w:t>against genetic engineering that changes human life in unnatural ways</w:t>
            </w:r>
            <w:r w:rsidR="006508CB" w:rsidRPr="006508CB">
              <w:rPr>
                <w:rFonts w:eastAsia="Times New Roman" w:cstheme="minorHAnsi"/>
                <w:sz w:val="20"/>
                <w:szCs w:val="24"/>
                <w:lang w:eastAsia="en-GB"/>
              </w:rPr>
              <w:t xml:space="preserve">, especially if it </w:t>
            </w:r>
            <w:r>
              <w:rPr>
                <w:rFonts w:eastAsia="Times New Roman" w:cstheme="minorHAnsi"/>
                <w:sz w:val="20"/>
                <w:szCs w:val="24"/>
                <w:lang w:eastAsia="en-GB"/>
              </w:rPr>
              <w:t xml:space="preserve"> </w:t>
            </w:r>
            <w:r w:rsidR="006508CB" w:rsidRPr="006508CB">
              <w:rPr>
                <w:rFonts w:eastAsia="Times New Roman" w:cstheme="minorHAnsi"/>
                <w:sz w:val="20"/>
                <w:szCs w:val="24"/>
                <w:lang w:eastAsia="en-GB"/>
              </w:rPr>
              <w:t>involves destroying embryos or treating life as a product.</w:t>
            </w:r>
          </w:p>
        </w:tc>
      </w:tr>
    </w:tbl>
    <w:p w:rsidR="00A91C56" w:rsidRPr="00A91C56" w:rsidRDefault="00A91C56" w:rsidP="00A91C56">
      <w:pPr>
        <w:rPr>
          <w:sz w:val="8"/>
        </w:rPr>
      </w:pPr>
    </w:p>
    <w:p w:rsidR="00E8294A" w:rsidRPr="00973FB8" w:rsidRDefault="00E8294A" w:rsidP="00A91C56">
      <w:pPr>
        <w:rPr>
          <w:sz w:val="2"/>
        </w:rPr>
      </w:pPr>
    </w:p>
    <w:tbl>
      <w:tblPr>
        <w:tblStyle w:val="TableGrid"/>
        <w:tblpPr w:leftFromText="180" w:rightFromText="180" w:vertAnchor="text" w:horzAnchor="page" w:tblpX="12535" w:tblpY="79"/>
        <w:tblW w:w="0" w:type="auto"/>
        <w:tblLook w:val="04A0" w:firstRow="1" w:lastRow="0" w:firstColumn="1" w:lastColumn="0" w:noHBand="0" w:noVBand="1"/>
      </w:tblPr>
      <w:tblGrid>
        <w:gridCol w:w="1575"/>
        <w:gridCol w:w="1969"/>
      </w:tblGrid>
      <w:tr w:rsidR="004923CF" w:rsidTr="004D1818">
        <w:tc>
          <w:tcPr>
            <w:tcW w:w="3544" w:type="dxa"/>
            <w:gridSpan w:val="2"/>
            <w:shd w:val="clear" w:color="auto" w:fill="FFFF00"/>
          </w:tcPr>
          <w:p w:rsidR="004923CF" w:rsidRPr="00942B4D" w:rsidRDefault="004923CF" w:rsidP="004D1818">
            <w:pPr>
              <w:tabs>
                <w:tab w:val="left" w:pos="2020"/>
              </w:tabs>
              <w:jc w:val="center"/>
              <w:rPr>
                <w:b/>
                <w:sz w:val="20"/>
                <w:u w:val="single"/>
              </w:rPr>
            </w:pPr>
            <w:r w:rsidRPr="00942B4D">
              <w:rPr>
                <w:b/>
                <w:sz w:val="20"/>
                <w:u w:val="single"/>
              </w:rPr>
              <w:t>Making links to previous learning</w:t>
            </w:r>
          </w:p>
        </w:tc>
      </w:tr>
      <w:tr w:rsidR="004923CF" w:rsidTr="006508CB">
        <w:tc>
          <w:tcPr>
            <w:tcW w:w="1575" w:type="dxa"/>
          </w:tcPr>
          <w:p w:rsidR="004923CF" w:rsidRPr="00C05F47" w:rsidRDefault="006508CB" w:rsidP="004D1818">
            <w:pPr>
              <w:tabs>
                <w:tab w:val="left" w:pos="2020"/>
              </w:tabs>
              <w:jc w:val="center"/>
              <w:rPr>
                <w:sz w:val="18"/>
              </w:rPr>
            </w:pPr>
            <w:r>
              <w:rPr>
                <w:sz w:val="18"/>
              </w:rPr>
              <w:t>Abortion and Euthanasia all link back to humans being created imago dei – in the image of God and so life should be protected.</w:t>
            </w:r>
            <w:r w:rsidR="004923CF" w:rsidRPr="00C05F47">
              <w:rPr>
                <w:sz w:val="18"/>
              </w:rPr>
              <w:t xml:space="preserve"> </w:t>
            </w:r>
          </w:p>
        </w:tc>
        <w:tc>
          <w:tcPr>
            <w:tcW w:w="1969" w:type="dxa"/>
          </w:tcPr>
          <w:p w:rsidR="004923CF" w:rsidRPr="00C05F47" w:rsidRDefault="006508CB" w:rsidP="004D1818">
            <w:pPr>
              <w:tabs>
                <w:tab w:val="left" w:pos="2020"/>
              </w:tabs>
              <w:jc w:val="center"/>
              <w:rPr>
                <w:sz w:val="18"/>
              </w:rPr>
            </w:pPr>
            <w:r>
              <w:rPr>
                <w:sz w:val="18"/>
              </w:rPr>
              <w:t>In Evangelium Vitae, Pope John Paul II taught that the venerable should always be protected, think links to Catholic Social Teaching and our responsibility to others.</w:t>
            </w:r>
            <w:r w:rsidR="00C05F47" w:rsidRPr="00C05F47">
              <w:rPr>
                <w:sz w:val="18"/>
              </w:rPr>
              <w:t xml:space="preserve"> </w:t>
            </w:r>
            <w:r w:rsidR="004923CF" w:rsidRPr="00C05F47">
              <w:rPr>
                <w:sz w:val="18"/>
              </w:rPr>
              <w:t xml:space="preserve"> </w:t>
            </w:r>
          </w:p>
        </w:tc>
      </w:tr>
      <w:tr w:rsidR="004923CF" w:rsidTr="006508CB">
        <w:tc>
          <w:tcPr>
            <w:tcW w:w="1575" w:type="dxa"/>
          </w:tcPr>
          <w:p w:rsidR="004923CF" w:rsidRPr="00C05F47" w:rsidRDefault="006508CB" w:rsidP="004D1818">
            <w:pPr>
              <w:tabs>
                <w:tab w:val="left" w:pos="2020"/>
              </w:tabs>
              <w:jc w:val="center"/>
              <w:rPr>
                <w:sz w:val="18"/>
              </w:rPr>
            </w:pPr>
            <w:r w:rsidRPr="00C05F47">
              <w:rPr>
                <w:noProof/>
                <w:sz w:val="18"/>
                <w:lang w:eastAsia="en-GB"/>
              </w:rPr>
              <w:drawing>
                <wp:anchor distT="0" distB="0" distL="114300" distR="114300" simplePos="0" relativeHeight="251680768" behindDoc="0" locked="0" layoutInCell="1" allowOverlap="1" wp14:anchorId="22A3792F" wp14:editId="746CB20C">
                  <wp:simplePos x="0" y="0"/>
                  <wp:positionH relativeFrom="margin">
                    <wp:posOffset>-65405</wp:posOffset>
                  </wp:positionH>
                  <wp:positionV relativeFrom="paragraph">
                    <wp:posOffset>745490</wp:posOffset>
                  </wp:positionV>
                  <wp:extent cx="349250" cy="327660"/>
                  <wp:effectExtent l="0" t="0" r="0" b="0"/>
                  <wp:wrapSquare wrapText="bothSides"/>
                  <wp:docPr id="12" name="Picture 12" descr="Color Chain Links Clip Art at Clker.com - vector clip art online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lor Chain Links Clip Art at Clker.com - vector clip art online - Clip Art  Librar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9250" cy="32766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 xml:space="preserve">Marriage is a Sacrament, which the Catechism teaches is ‘an outward sign of inward grace’. </w:t>
            </w:r>
            <w:r w:rsidR="00C05F47" w:rsidRPr="00C05F47">
              <w:rPr>
                <w:sz w:val="18"/>
              </w:rPr>
              <w:t xml:space="preserve"> </w:t>
            </w:r>
          </w:p>
        </w:tc>
        <w:tc>
          <w:tcPr>
            <w:tcW w:w="1969" w:type="dxa"/>
          </w:tcPr>
          <w:p w:rsidR="004923CF" w:rsidRPr="00C05F47" w:rsidRDefault="006508CB" w:rsidP="004D1818">
            <w:pPr>
              <w:tabs>
                <w:tab w:val="left" w:pos="2020"/>
              </w:tabs>
              <w:rPr>
                <w:sz w:val="18"/>
              </w:rPr>
            </w:pPr>
            <w:r>
              <w:rPr>
                <w:noProof/>
                <w:sz w:val="18"/>
                <w:lang w:eastAsia="en-GB"/>
              </w:rPr>
              <w:t xml:space="preserve">Marriage is seen as a Covenant, a promise or agreement. Linking to the Covenants God made with Moses and Abraham in the Old Testament. </w:t>
            </w:r>
            <w:r w:rsidR="00C05F47" w:rsidRPr="00C05F47">
              <w:rPr>
                <w:noProof/>
                <w:sz w:val="18"/>
                <w:lang w:eastAsia="en-GB"/>
              </w:rPr>
              <w:t xml:space="preserve"> </w:t>
            </w:r>
            <w:r w:rsidR="004923CF" w:rsidRPr="00C05F47">
              <w:rPr>
                <w:sz w:val="18"/>
              </w:rPr>
              <w:t xml:space="preserve"> </w:t>
            </w:r>
          </w:p>
        </w:tc>
      </w:tr>
    </w:tbl>
    <w:p w:rsidR="00E8294A" w:rsidRPr="006C2F4A" w:rsidRDefault="00E8294A" w:rsidP="00E8294A">
      <w:pPr>
        <w:rPr>
          <w:sz w:val="8"/>
        </w:rPr>
      </w:pPr>
    </w:p>
    <w:tbl>
      <w:tblPr>
        <w:tblStyle w:val="TableGrid"/>
        <w:tblpPr w:leftFromText="180" w:rightFromText="180" w:vertAnchor="text" w:horzAnchor="page" w:tblpX="12387" w:tblpY="23"/>
        <w:tblW w:w="0" w:type="auto"/>
        <w:tblLook w:val="04A0" w:firstRow="1" w:lastRow="0" w:firstColumn="1" w:lastColumn="0" w:noHBand="0" w:noVBand="1"/>
      </w:tblPr>
      <w:tblGrid>
        <w:gridCol w:w="3545"/>
      </w:tblGrid>
      <w:tr w:rsidR="006508CB" w:rsidRPr="00A41B10" w:rsidTr="006508CB">
        <w:tc>
          <w:tcPr>
            <w:tcW w:w="3545" w:type="dxa"/>
            <w:shd w:val="clear" w:color="auto" w:fill="F4B083" w:themeFill="accent2" w:themeFillTint="99"/>
          </w:tcPr>
          <w:p w:rsidR="006508CB" w:rsidRPr="00A41B10" w:rsidRDefault="006508CB" w:rsidP="006508CB">
            <w:pPr>
              <w:tabs>
                <w:tab w:val="left" w:pos="2020"/>
              </w:tabs>
              <w:rPr>
                <w:b/>
                <w:sz w:val="20"/>
                <w:u w:val="single"/>
              </w:rPr>
            </w:pPr>
            <w:r>
              <w:rPr>
                <w:b/>
                <w:sz w:val="20"/>
                <w:u w:val="single"/>
              </w:rPr>
              <w:t>Key Sources</w:t>
            </w:r>
          </w:p>
        </w:tc>
      </w:tr>
      <w:tr w:rsidR="006508CB" w:rsidRPr="00942B4D" w:rsidTr="006508CB">
        <w:tc>
          <w:tcPr>
            <w:tcW w:w="3545" w:type="dxa"/>
          </w:tcPr>
          <w:p w:rsidR="006508CB" w:rsidRPr="006508CB" w:rsidRDefault="00EA42F0" w:rsidP="006508CB">
            <w:pPr>
              <w:pStyle w:val="ListParagraph"/>
              <w:numPr>
                <w:ilvl w:val="0"/>
                <w:numId w:val="4"/>
              </w:numPr>
              <w:tabs>
                <w:tab w:val="left" w:pos="2020"/>
              </w:tabs>
              <w:ind w:left="319"/>
              <w:rPr>
                <w:i/>
                <w:sz w:val="16"/>
              </w:rPr>
            </w:pPr>
            <w:r w:rsidRPr="00EA42F0">
              <w:rPr>
                <w:i/>
                <w:noProof/>
                <w:sz w:val="18"/>
                <w:lang w:eastAsia="en-GB"/>
              </w:rPr>
              <w:drawing>
                <wp:anchor distT="0" distB="0" distL="114300" distR="114300" simplePos="0" relativeHeight="251692032" behindDoc="1" locked="0" layoutInCell="1" allowOverlap="1" wp14:anchorId="63A8EBDA" wp14:editId="626CF1D2">
                  <wp:simplePos x="0" y="0"/>
                  <wp:positionH relativeFrom="column">
                    <wp:posOffset>1767205</wp:posOffset>
                  </wp:positionH>
                  <wp:positionV relativeFrom="paragraph">
                    <wp:posOffset>73660</wp:posOffset>
                  </wp:positionV>
                  <wp:extent cx="326390" cy="343535"/>
                  <wp:effectExtent l="0" t="0" r="0" b="0"/>
                  <wp:wrapTight wrapText="bothSides">
                    <wp:wrapPolygon edited="0">
                      <wp:start x="0" y="0"/>
                      <wp:lineTo x="0" y="20362"/>
                      <wp:lineTo x="20171" y="20362"/>
                      <wp:lineTo x="20171" y="0"/>
                      <wp:lineTo x="0" y="0"/>
                    </wp:wrapPolygon>
                  </wp:wrapTight>
                  <wp:docPr id="14" name="Picture 14" descr="Bubble Speech Light Bulb Stock Vector (Royalty Free) 101954740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bble Speech Light Bulb Stock Vector (Royalty Free) 101954740 |  Shutterstock"/>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2611" t="7348" r="12178" b="18368"/>
                          <a:stretch/>
                        </pic:blipFill>
                        <pic:spPr bwMode="auto">
                          <a:xfrm>
                            <a:off x="0" y="0"/>
                            <a:ext cx="326390" cy="343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508CB" w:rsidRPr="006508CB">
              <w:rPr>
                <w:noProof/>
                <w:sz w:val="18"/>
                <w:lang w:eastAsia="en-GB"/>
              </w:rPr>
              <w:t>‘</w:t>
            </w:r>
            <w:r w:rsidR="006508CB" w:rsidRPr="006508CB">
              <w:rPr>
                <w:i/>
                <w:noProof/>
                <w:sz w:val="18"/>
                <w:lang w:eastAsia="en-GB"/>
              </w:rPr>
              <w:t>Do not kill’</w:t>
            </w:r>
            <w:r w:rsidR="006508CB" w:rsidRPr="006508CB">
              <w:rPr>
                <w:noProof/>
                <w:sz w:val="18"/>
                <w:lang w:eastAsia="en-GB"/>
              </w:rPr>
              <w:t xml:space="preserve"> The 10 Commandments </w:t>
            </w:r>
          </w:p>
          <w:p w:rsidR="006508CB" w:rsidRPr="00EA42F0" w:rsidRDefault="00EA42F0" w:rsidP="006508CB">
            <w:pPr>
              <w:pStyle w:val="ListParagraph"/>
              <w:numPr>
                <w:ilvl w:val="0"/>
                <w:numId w:val="4"/>
              </w:numPr>
              <w:tabs>
                <w:tab w:val="left" w:pos="2020"/>
              </w:tabs>
              <w:ind w:left="319"/>
              <w:rPr>
                <w:rStyle w:val="Strong"/>
                <w:b w:val="0"/>
                <w:bCs w:val="0"/>
                <w:i/>
                <w:sz w:val="18"/>
              </w:rPr>
            </w:pPr>
            <w:r w:rsidRPr="00EA42F0">
              <w:rPr>
                <w:rStyle w:val="Strong"/>
                <w:i/>
                <w:sz w:val="20"/>
              </w:rPr>
              <w:t>‘</w:t>
            </w:r>
            <w:r>
              <w:rPr>
                <w:rStyle w:val="Strong"/>
                <w:b w:val="0"/>
                <w:i/>
                <w:sz w:val="20"/>
              </w:rPr>
              <w:t>Till Death do us Pa</w:t>
            </w:r>
            <w:r w:rsidRPr="00EA42F0">
              <w:rPr>
                <w:rStyle w:val="Strong"/>
                <w:b w:val="0"/>
                <w:i/>
                <w:sz w:val="20"/>
              </w:rPr>
              <w:t>rt’</w:t>
            </w:r>
            <w:r>
              <w:rPr>
                <w:rStyle w:val="Strong"/>
                <w:b w:val="0"/>
                <w:i/>
                <w:sz w:val="20"/>
              </w:rPr>
              <w:t xml:space="preserve">. </w:t>
            </w:r>
          </w:p>
          <w:p w:rsidR="00EA42F0" w:rsidRPr="00EA42F0" w:rsidRDefault="00EA42F0" w:rsidP="006508CB">
            <w:pPr>
              <w:pStyle w:val="ListParagraph"/>
              <w:numPr>
                <w:ilvl w:val="0"/>
                <w:numId w:val="4"/>
              </w:numPr>
              <w:tabs>
                <w:tab w:val="left" w:pos="2020"/>
              </w:tabs>
              <w:ind w:left="319"/>
              <w:rPr>
                <w:i/>
                <w:sz w:val="18"/>
              </w:rPr>
            </w:pPr>
            <w:r>
              <w:t>‘</w:t>
            </w:r>
            <w:r w:rsidRPr="00EA42F0">
              <w:rPr>
                <w:i/>
                <w:sz w:val="20"/>
              </w:rPr>
              <w:t>Life is always a good... every human life is sacred because it is a gift from God’</w:t>
            </w:r>
            <w:r>
              <w:rPr>
                <w:i/>
                <w:sz w:val="20"/>
              </w:rPr>
              <w:t xml:space="preserve"> </w:t>
            </w:r>
            <w:r w:rsidRPr="00EA42F0">
              <w:rPr>
                <w:sz w:val="20"/>
              </w:rPr>
              <w:t>Pope John Paul II</w:t>
            </w:r>
          </w:p>
          <w:p w:rsidR="006508CB" w:rsidRPr="00FA76D6" w:rsidRDefault="006508CB" w:rsidP="006508CB">
            <w:pPr>
              <w:tabs>
                <w:tab w:val="left" w:pos="2020"/>
              </w:tabs>
              <w:rPr>
                <w:sz w:val="2"/>
              </w:rPr>
            </w:pPr>
          </w:p>
          <w:p w:rsidR="006508CB" w:rsidRPr="00942B4D" w:rsidRDefault="006508CB" w:rsidP="006508CB">
            <w:pPr>
              <w:tabs>
                <w:tab w:val="left" w:pos="2020"/>
              </w:tabs>
              <w:jc w:val="center"/>
              <w:rPr>
                <w:sz w:val="6"/>
                <w:u w:val="single"/>
              </w:rPr>
            </w:pPr>
          </w:p>
        </w:tc>
      </w:tr>
    </w:tbl>
    <w:p w:rsidR="004D1818" w:rsidRDefault="004D1818" w:rsidP="00A16697">
      <w:pPr>
        <w:rPr>
          <w:sz w:val="10"/>
        </w:rPr>
      </w:pPr>
    </w:p>
    <w:tbl>
      <w:tblPr>
        <w:tblStyle w:val="TableGrid"/>
        <w:tblpPr w:leftFromText="180" w:rightFromText="180" w:vertAnchor="text" w:horzAnchor="margin" w:tblpY="-38"/>
        <w:tblW w:w="0" w:type="auto"/>
        <w:tblLook w:val="04A0" w:firstRow="1" w:lastRow="0" w:firstColumn="1" w:lastColumn="0" w:noHBand="0" w:noVBand="1"/>
      </w:tblPr>
      <w:tblGrid>
        <w:gridCol w:w="3681"/>
      </w:tblGrid>
      <w:tr w:rsidR="006C2F4A" w:rsidRPr="00A41B10" w:rsidTr="006C2F4A">
        <w:trPr>
          <w:trHeight w:val="269"/>
        </w:trPr>
        <w:tc>
          <w:tcPr>
            <w:tcW w:w="3681" w:type="dxa"/>
            <w:shd w:val="clear" w:color="auto" w:fill="F4B083" w:themeFill="accent2" w:themeFillTint="99"/>
          </w:tcPr>
          <w:p w:rsidR="006C2F4A" w:rsidRPr="00DA72F3" w:rsidRDefault="006C2F4A" w:rsidP="006C2F4A">
            <w:pPr>
              <w:tabs>
                <w:tab w:val="left" w:pos="2020"/>
              </w:tabs>
              <w:jc w:val="center"/>
              <w:rPr>
                <w:b/>
                <w:sz w:val="18"/>
                <w:u w:val="single"/>
              </w:rPr>
            </w:pPr>
            <w:r w:rsidRPr="00DA72F3">
              <w:rPr>
                <w:b/>
                <w:sz w:val="18"/>
                <w:u w:val="single"/>
              </w:rPr>
              <w:t>Outside the Classroom</w:t>
            </w:r>
          </w:p>
        </w:tc>
      </w:tr>
      <w:tr w:rsidR="006C2F4A" w:rsidRPr="00942B4D" w:rsidTr="006C2F4A">
        <w:trPr>
          <w:trHeight w:val="706"/>
        </w:trPr>
        <w:tc>
          <w:tcPr>
            <w:tcW w:w="3681" w:type="dxa"/>
          </w:tcPr>
          <w:p w:rsidR="006C2F4A" w:rsidRPr="00DA72F3" w:rsidRDefault="00B15666" w:rsidP="006C2F4A">
            <w:pPr>
              <w:tabs>
                <w:tab w:val="left" w:pos="2020"/>
              </w:tabs>
              <w:jc w:val="center"/>
              <w:rPr>
                <w:sz w:val="18"/>
                <w:u w:val="single"/>
              </w:rPr>
            </w:pPr>
            <w:hyperlink r:id="rId12" w:history="1">
              <w:r w:rsidR="006C2F4A">
                <w:rPr>
                  <w:rStyle w:val="Hyperlink"/>
                </w:rPr>
                <w:t xml:space="preserve">Marriage - Seven sacraments of the Catholic Church - GCSE Religious Studies Revision - AQA - BBC </w:t>
              </w:r>
              <w:proofErr w:type="spellStart"/>
              <w:r w:rsidR="006C2F4A">
                <w:rPr>
                  <w:rStyle w:val="Hyperlink"/>
                </w:rPr>
                <w:t>Bitesize</w:t>
              </w:r>
              <w:proofErr w:type="spellEnd"/>
            </w:hyperlink>
          </w:p>
        </w:tc>
      </w:tr>
    </w:tbl>
    <w:p w:rsidR="006C2F4A" w:rsidRDefault="006C2F4A" w:rsidP="00A16697">
      <w:pPr>
        <w:rPr>
          <w:sz w:val="10"/>
        </w:rPr>
      </w:pPr>
    </w:p>
    <w:p w:rsidR="006C2F4A" w:rsidRDefault="006C2F4A" w:rsidP="00A16697">
      <w:pPr>
        <w:rPr>
          <w:sz w:val="10"/>
        </w:rPr>
      </w:pPr>
    </w:p>
    <w:p w:rsidR="006C2F4A" w:rsidRDefault="006C2F4A" w:rsidP="00A16697">
      <w:pPr>
        <w:rPr>
          <w:sz w:val="10"/>
        </w:rPr>
      </w:pPr>
    </w:p>
    <w:p w:rsidR="006C2F4A" w:rsidRDefault="006C2F4A" w:rsidP="00A16697">
      <w:pPr>
        <w:rPr>
          <w:sz w:val="10"/>
        </w:rPr>
      </w:pPr>
    </w:p>
    <w:p w:rsidR="006C2F4A" w:rsidRDefault="006C2F4A" w:rsidP="00A16697">
      <w:pPr>
        <w:rPr>
          <w:sz w:val="10"/>
        </w:rPr>
      </w:pPr>
    </w:p>
    <w:p w:rsidR="00812F5C" w:rsidRDefault="00812F5C" w:rsidP="00A16697">
      <w:pPr>
        <w:rPr>
          <w:sz w:val="10"/>
        </w:rPr>
        <w:sectPr w:rsidR="00812F5C" w:rsidSect="00A241B4">
          <w:pgSz w:w="16838" w:h="11906" w:orient="landscape"/>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229"/>
        <w:gridCol w:w="1276"/>
      </w:tblGrid>
      <w:tr w:rsidR="00767E73" w:rsidTr="00C70997">
        <w:tc>
          <w:tcPr>
            <w:tcW w:w="1980" w:type="dxa"/>
            <w:shd w:val="clear" w:color="auto" w:fill="D9D9D9"/>
          </w:tcPr>
          <w:p w:rsidR="00767E73" w:rsidRDefault="00767E73" w:rsidP="00EE6DE7">
            <w:pPr>
              <w:jc w:val="center"/>
              <w:rPr>
                <w:b/>
                <w:u w:val="single"/>
              </w:rPr>
            </w:pPr>
            <w:r>
              <w:rPr>
                <w:b/>
                <w:u w:val="single"/>
              </w:rPr>
              <w:lastRenderedPageBreak/>
              <w:t>Learning Intention</w:t>
            </w:r>
          </w:p>
        </w:tc>
        <w:tc>
          <w:tcPr>
            <w:tcW w:w="7229" w:type="dxa"/>
            <w:shd w:val="clear" w:color="auto" w:fill="D9D9D9"/>
          </w:tcPr>
          <w:p w:rsidR="00767E73" w:rsidRDefault="00767E73" w:rsidP="00EE6DE7">
            <w:pPr>
              <w:jc w:val="center"/>
              <w:rPr>
                <w:b/>
                <w:u w:val="single"/>
              </w:rPr>
            </w:pPr>
            <w:r>
              <w:rPr>
                <w:b/>
                <w:u w:val="single"/>
              </w:rPr>
              <w:t>Success Criteria</w:t>
            </w:r>
          </w:p>
        </w:tc>
        <w:tc>
          <w:tcPr>
            <w:tcW w:w="1276" w:type="dxa"/>
            <w:shd w:val="clear" w:color="auto" w:fill="D9D9D9"/>
          </w:tcPr>
          <w:p w:rsidR="00767E73" w:rsidRDefault="00767E73" w:rsidP="00EE6DE7">
            <w:pPr>
              <w:jc w:val="center"/>
              <w:rPr>
                <w:b/>
                <w:u w:val="single"/>
              </w:rPr>
            </w:pPr>
            <w:r>
              <w:rPr>
                <w:b/>
                <w:u w:val="single"/>
              </w:rPr>
              <w:t xml:space="preserve">Homework </w:t>
            </w:r>
          </w:p>
        </w:tc>
      </w:tr>
      <w:tr w:rsidR="00767E73" w:rsidRPr="00C70997" w:rsidTr="00C70997">
        <w:trPr>
          <w:trHeight w:val="812"/>
        </w:trPr>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Why is life important?</w:t>
            </w:r>
          </w:p>
        </w:tc>
        <w:tc>
          <w:tcPr>
            <w:tcW w:w="7229" w:type="dxa"/>
            <w:vAlign w:val="center"/>
          </w:tcPr>
          <w:p w:rsidR="00C70997" w:rsidRPr="00C70997" w:rsidRDefault="00767E73" w:rsidP="00C70997">
            <w:pPr>
              <w:numPr>
                <w:ilvl w:val="0"/>
                <w:numId w:val="8"/>
              </w:numPr>
              <w:spacing w:after="0"/>
              <w:ind w:left="311"/>
              <w:jc w:val="center"/>
              <w:rPr>
                <w:rFonts w:cstheme="minorHAnsi"/>
                <w:b/>
                <w:sz w:val="20"/>
                <w:szCs w:val="20"/>
              </w:rPr>
            </w:pPr>
            <w:r w:rsidRPr="00C70997">
              <w:rPr>
                <w:rFonts w:cstheme="minorHAnsi"/>
                <w:sz w:val="20"/>
                <w:szCs w:val="20"/>
              </w:rPr>
              <w:t xml:space="preserve">Explain what </w:t>
            </w:r>
            <w:r w:rsidRPr="00C70997">
              <w:rPr>
                <w:rFonts w:cstheme="minorHAnsi"/>
                <w:sz w:val="20"/>
                <w:szCs w:val="20"/>
              </w:rPr>
              <w:t>‘</w:t>
            </w:r>
            <w:r w:rsidRPr="00C70997">
              <w:rPr>
                <w:rFonts w:cstheme="minorHAnsi"/>
                <w:sz w:val="20"/>
                <w:szCs w:val="20"/>
              </w:rPr>
              <w:t>inalienable dignity</w:t>
            </w:r>
            <w:r w:rsidRPr="00C70997">
              <w:rPr>
                <w:rFonts w:cstheme="minorHAnsi"/>
                <w:sz w:val="20"/>
                <w:szCs w:val="20"/>
              </w:rPr>
              <w:t>’</w:t>
            </w:r>
            <w:r w:rsidRPr="00C70997">
              <w:rPr>
                <w:rFonts w:cstheme="minorHAnsi"/>
                <w:sz w:val="20"/>
                <w:szCs w:val="20"/>
              </w:rPr>
              <w:t xml:space="preserve"> means.</w:t>
            </w:r>
          </w:p>
          <w:p w:rsidR="00767E73" w:rsidRPr="00C70997" w:rsidRDefault="00767E73" w:rsidP="00C70997">
            <w:pPr>
              <w:numPr>
                <w:ilvl w:val="0"/>
                <w:numId w:val="8"/>
              </w:numPr>
              <w:ind w:left="311"/>
              <w:jc w:val="center"/>
              <w:rPr>
                <w:rFonts w:cstheme="minorHAnsi"/>
                <w:b/>
                <w:sz w:val="20"/>
                <w:szCs w:val="20"/>
              </w:rPr>
            </w:pPr>
            <w:r w:rsidRPr="00C70997">
              <w:rPr>
                <w:rFonts w:cstheme="minorHAnsi"/>
                <w:sz w:val="20"/>
                <w:szCs w:val="20"/>
              </w:rPr>
              <w:t>Evidence the Catholic belief on inalienable dignity through the Genesis Creation accounts.</w:t>
            </w:r>
          </w:p>
        </w:tc>
        <w:tc>
          <w:tcPr>
            <w:tcW w:w="1276" w:type="dxa"/>
            <w:vAlign w:val="center"/>
          </w:tcPr>
          <w:p w:rsidR="00767E73" w:rsidRPr="00C70997" w:rsidRDefault="00767E73" w:rsidP="00C70997">
            <w:pPr>
              <w:jc w:val="center"/>
              <w:rPr>
                <w:rFonts w:cstheme="minorHAnsi"/>
                <w:sz w:val="20"/>
                <w:szCs w:val="20"/>
              </w:rPr>
            </w:pPr>
            <w:r w:rsidRPr="00C70997">
              <w:rPr>
                <w:rFonts w:cstheme="minorHAnsi"/>
                <w:sz w:val="20"/>
                <w:szCs w:val="20"/>
              </w:rPr>
              <w:t>Keyword Revision</w:t>
            </w:r>
          </w:p>
        </w:tc>
      </w:tr>
      <w:tr w:rsidR="00767E73" w:rsidRPr="00C70997" w:rsidTr="00C70997">
        <w:trPr>
          <w:trHeight w:val="1232"/>
        </w:trPr>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What does Genesis  teach about human dignity?</w:t>
            </w:r>
          </w:p>
        </w:tc>
        <w:tc>
          <w:tcPr>
            <w:tcW w:w="7229" w:type="dxa"/>
            <w:vAlign w:val="center"/>
          </w:tcPr>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b/>
                <w:sz w:val="20"/>
                <w:szCs w:val="20"/>
              </w:rPr>
            </w:pPr>
            <w:r w:rsidRPr="00C70997">
              <w:rPr>
                <w:rFonts w:cstheme="minorHAnsi"/>
                <w:sz w:val="20"/>
                <w:szCs w:val="20"/>
              </w:rPr>
              <w:t>Explain some of the differences between the accounts of the creation of human beings in Genesis 1 &amp; 2</w:t>
            </w:r>
            <w:r w:rsidRPr="00C70997">
              <w:rPr>
                <w:rFonts w:cstheme="minorHAnsi"/>
                <w:sz w:val="20"/>
                <w:szCs w:val="20"/>
              </w:rPr>
              <w:t>.</w:t>
            </w:r>
          </w:p>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b/>
                <w:sz w:val="20"/>
                <w:szCs w:val="20"/>
              </w:rPr>
            </w:pPr>
            <w:r w:rsidRPr="00C70997">
              <w:rPr>
                <w:rFonts w:cstheme="minorHAnsi"/>
                <w:sz w:val="20"/>
                <w:szCs w:val="20"/>
              </w:rPr>
              <w:t>Identify what ‘equal personal dignity’ means.</w:t>
            </w:r>
          </w:p>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Explain w</w:t>
            </w:r>
            <w:r w:rsidRPr="00C70997">
              <w:rPr>
                <w:rFonts w:cstheme="minorHAnsi"/>
                <w:sz w:val="20"/>
                <w:szCs w:val="20"/>
              </w:rPr>
              <w:t>hy the Church teaches that man and</w:t>
            </w:r>
            <w:r w:rsidRPr="00C70997">
              <w:rPr>
                <w:rFonts w:cstheme="minorHAnsi"/>
                <w:sz w:val="20"/>
                <w:szCs w:val="20"/>
              </w:rPr>
              <w:t xml:space="preserve"> woman have an </w:t>
            </w:r>
            <w:r w:rsidRPr="00C70997">
              <w:rPr>
                <w:rFonts w:cstheme="minorHAnsi"/>
                <w:sz w:val="20"/>
                <w:szCs w:val="20"/>
              </w:rPr>
              <w:t>‘</w:t>
            </w:r>
            <w:r w:rsidRPr="00C70997">
              <w:rPr>
                <w:rFonts w:cstheme="minorHAnsi"/>
                <w:sz w:val="20"/>
                <w:szCs w:val="20"/>
              </w:rPr>
              <w:t>equal personal dignity</w:t>
            </w:r>
            <w:r w:rsidRPr="00C70997">
              <w:rPr>
                <w:rFonts w:cstheme="minorHAnsi"/>
                <w:sz w:val="20"/>
                <w:szCs w:val="20"/>
              </w:rPr>
              <w:t>’.</w:t>
            </w:r>
          </w:p>
        </w:tc>
        <w:tc>
          <w:tcPr>
            <w:tcW w:w="1276" w:type="dxa"/>
            <w:vAlign w:val="center"/>
          </w:tcPr>
          <w:p w:rsidR="00767E73" w:rsidRPr="00C70997" w:rsidRDefault="00767E73" w:rsidP="00C70997">
            <w:pPr>
              <w:jc w:val="center"/>
              <w:rPr>
                <w:rFonts w:cstheme="minorHAnsi"/>
                <w:sz w:val="20"/>
                <w:szCs w:val="20"/>
              </w:rPr>
            </w:pPr>
          </w:p>
        </w:tc>
      </w:tr>
      <w:tr w:rsidR="006E1918" w:rsidRPr="00C70997" w:rsidTr="00C70997">
        <w:trPr>
          <w:trHeight w:val="1071"/>
        </w:trPr>
        <w:tc>
          <w:tcPr>
            <w:tcW w:w="1980" w:type="dxa"/>
            <w:vAlign w:val="center"/>
          </w:tcPr>
          <w:p w:rsidR="006E1918" w:rsidRPr="00C70997" w:rsidRDefault="00745DF7" w:rsidP="00C70997">
            <w:pPr>
              <w:jc w:val="center"/>
              <w:rPr>
                <w:rFonts w:cstheme="minorHAnsi"/>
                <w:sz w:val="20"/>
                <w:szCs w:val="20"/>
              </w:rPr>
            </w:pPr>
            <w:r w:rsidRPr="00C70997">
              <w:rPr>
                <w:rFonts w:cstheme="minorHAnsi"/>
                <w:sz w:val="20"/>
                <w:szCs w:val="20"/>
              </w:rPr>
              <w:t>What does it mean to be human?</w:t>
            </w:r>
          </w:p>
        </w:tc>
        <w:tc>
          <w:tcPr>
            <w:tcW w:w="7229" w:type="dxa"/>
            <w:vAlign w:val="center"/>
          </w:tcPr>
          <w:p w:rsidR="006E1918" w:rsidRPr="00C70997" w:rsidRDefault="00745DF7"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 xml:space="preserve">Explain what the </w:t>
            </w:r>
            <w:r w:rsidRPr="00C70997">
              <w:rPr>
                <w:rFonts w:cstheme="minorHAnsi"/>
                <w:sz w:val="20"/>
                <w:szCs w:val="20"/>
              </w:rPr>
              <w:t>Valladolid Debate</w:t>
            </w:r>
            <w:r w:rsidRPr="00C70997">
              <w:rPr>
                <w:rFonts w:cstheme="minorHAnsi"/>
                <w:sz w:val="20"/>
                <w:szCs w:val="20"/>
              </w:rPr>
              <w:t xml:space="preserve"> was.</w:t>
            </w:r>
          </w:p>
          <w:p w:rsidR="00745DF7" w:rsidRPr="00C70997" w:rsidRDefault="00745DF7"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 xml:space="preserve">Explain the arguments of </w:t>
            </w:r>
            <w:r w:rsidRPr="00C70997">
              <w:rPr>
                <w:rFonts w:cstheme="minorHAnsi"/>
                <w:sz w:val="20"/>
                <w:szCs w:val="20"/>
              </w:rPr>
              <w:t>Bartolome de las Casas</w:t>
            </w:r>
            <w:r w:rsidRPr="00C70997">
              <w:rPr>
                <w:rFonts w:cstheme="minorHAnsi"/>
                <w:sz w:val="20"/>
                <w:szCs w:val="20"/>
              </w:rPr>
              <w:t>.</w:t>
            </w:r>
          </w:p>
          <w:p w:rsidR="00745DF7" w:rsidRPr="00C70997" w:rsidRDefault="00745DF7"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Evaluate if t</w:t>
            </w:r>
            <w:r w:rsidRPr="00C70997">
              <w:rPr>
                <w:rFonts w:cstheme="minorHAnsi"/>
                <w:sz w:val="20"/>
                <w:szCs w:val="20"/>
              </w:rPr>
              <w:t>hey were faithful reflections of the Church’s teaching about the universal and inalienable dignity of human beings.</w:t>
            </w:r>
          </w:p>
        </w:tc>
        <w:tc>
          <w:tcPr>
            <w:tcW w:w="1276" w:type="dxa"/>
            <w:vAlign w:val="center"/>
          </w:tcPr>
          <w:p w:rsidR="006E1918" w:rsidRPr="00C70997" w:rsidRDefault="006E1918" w:rsidP="00C70997">
            <w:pPr>
              <w:jc w:val="center"/>
              <w:rPr>
                <w:rFonts w:cstheme="minorHAnsi"/>
                <w:sz w:val="20"/>
                <w:szCs w:val="20"/>
              </w:rPr>
            </w:pPr>
          </w:p>
        </w:tc>
      </w:tr>
      <w:tr w:rsidR="00767E73" w:rsidRPr="00C70997" w:rsidTr="00C70997">
        <w:trPr>
          <w:trHeight w:val="677"/>
        </w:trPr>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What is the nature of abortion?</w:t>
            </w:r>
          </w:p>
        </w:tc>
        <w:tc>
          <w:tcPr>
            <w:tcW w:w="7229" w:type="dxa"/>
            <w:vAlign w:val="center"/>
          </w:tcPr>
          <w:p w:rsidR="00767E73" w:rsidRPr="00C70997" w:rsidRDefault="00767E73" w:rsidP="00C70997">
            <w:pPr>
              <w:pStyle w:val="ListParagraph"/>
              <w:numPr>
                <w:ilvl w:val="0"/>
                <w:numId w:val="9"/>
              </w:numPr>
              <w:jc w:val="center"/>
              <w:rPr>
                <w:rFonts w:cstheme="minorHAnsi"/>
                <w:sz w:val="20"/>
                <w:szCs w:val="20"/>
              </w:rPr>
            </w:pPr>
            <w:r w:rsidRPr="00C70997">
              <w:rPr>
                <w:rFonts w:cstheme="minorHAnsi"/>
                <w:sz w:val="20"/>
                <w:szCs w:val="20"/>
              </w:rPr>
              <w:t>Define what ‘abortion’ means.</w:t>
            </w:r>
          </w:p>
          <w:p w:rsidR="00767E73" w:rsidRPr="00C70997" w:rsidRDefault="00767E73" w:rsidP="00C70997">
            <w:pPr>
              <w:pStyle w:val="ListParagraph"/>
              <w:numPr>
                <w:ilvl w:val="0"/>
                <w:numId w:val="9"/>
              </w:numPr>
              <w:jc w:val="center"/>
              <w:rPr>
                <w:rFonts w:cstheme="minorHAnsi"/>
                <w:sz w:val="20"/>
                <w:szCs w:val="20"/>
              </w:rPr>
            </w:pPr>
            <w:r w:rsidRPr="00C70997">
              <w:rPr>
                <w:rFonts w:cstheme="minorHAnsi"/>
                <w:sz w:val="20"/>
                <w:szCs w:val="20"/>
              </w:rPr>
              <w:t>Explain the law on abortion in the UK.</w:t>
            </w:r>
          </w:p>
          <w:p w:rsidR="00767E73" w:rsidRPr="00C70997" w:rsidRDefault="00767E73" w:rsidP="00C70997">
            <w:pPr>
              <w:pStyle w:val="ListParagraph"/>
              <w:numPr>
                <w:ilvl w:val="0"/>
                <w:numId w:val="9"/>
              </w:numPr>
              <w:jc w:val="center"/>
              <w:rPr>
                <w:rFonts w:cstheme="minorHAnsi"/>
                <w:sz w:val="20"/>
                <w:szCs w:val="20"/>
              </w:rPr>
            </w:pPr>
            <w:r w:rsidRPr="00C70997">
              <w:rPr>
                <w:rFonts w:cstheme="minorHAnsi"/>
                <w:sz w:val="20"/>
                <w:szCs w:val="20"/>
              </w:rPr>
              <w:t>Evaluate non-religious arguments for and against abortion.</w:t>
            </w:r>
          </w:p>
        </w:tc>
        <w:tc>
          <w:tcPr>
            <w:tcW w:w="1276" w:type="dxa"/>
            <w:vAlign w:val="center"/>
          </w:tcPr>
          <w:p w:rsidR="00767E73" w:rsidRPr="00C70997" w:rsidRDefault="00767E73" w:rsidP="00C70997">
            <w:pPr>
              <w:jc w:val="center"/>
              <w:rPr>
                <w:rFonts w:cstheme="minorHAnsi"/>
                <w:sz w:val="20"/>
                <w:szCs w:val="20"/>
              </w:rPr>
            </w:pPr>
          </w:p>
        </w:tc>
      </w:tr>
      <w:tr w:rsidR="00767E73" w:rsidRPr="00C70997" w:rsidTr="00C70997">
        <w:trPr>
          <w:trHeight w:val="1145"/>
        </w:trPr>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What is Catholic teaching on abortion?</w:t>
            </w:r>
          </w:p>
        </w:tc>
        <w:tc>
          <w:tcPr>
            <w:tcW w:w="7229" w:type="dxa"/>
            <w:vAlign w:val="center"/>
          </w:tcPr>
          <w:p w:rsidR="00767E73" w:rsidRPr="00C70997" w:rsidRDefault="00767E73" w:rsidP="00C70997">
            <w:pPr>
              <w:pStyle w:val="ListParagraph"/>
              <w:numPr>
                <w:ilvl w:val="0"/>
                <w:numId w:val="10"/>
              </w:numPr>
              <w:jc w:val="center"/>
              <w:rPr>
                <w:rFonts w:cstheme="minorHAnsi"/>
                <w:sz w:val="20"/>
                <w:szCs w:val="20"/>
              </w:rPr>
            </w:pPr>
            <w:r w:rsidRPr="00C70997">
              <w:rPr>
                <w:rFonts w:cstheme="minorHAnsi"/>
                <w:sz w:val="20"/>
                <w:szCs w:val="20"/>
              </w:rPr>
              <w:t>Define what ‘conception’ means.</w:t>
            </w:r>
          </w:p>
          <w:p w:rsidR="00767E73" w:rsidRPr="00C70997" w:rsidRDefault="00767E73" w:rsidP="00C70997">
            <w:pPr>
              <w:pStyle w:val="ListParagraph"/>
              <w:numPr>
                <w:ilvl w:val="0"/>
                <w:numId w:val="10"/>
              </w:numPr>
              <w:jc w:val="center"/>
              <w:rPr>
                <w:rFonts w:cstheme="minorHAnsi"/>
                <w:sz w:val="20"/>
                <w:szCs w:val="20"/>
              </w:rPr>
            </w:pPr>
            <w:r w:rsidRPr="00C70997">
              <w:rPr>
                <w:rFonts w:cstheme="minorHAnsi"/>
                <w:sz w:val="20"/>
                <w:szCs w:val="20"/>
              </w:rPr>
              <w:t>Evidence the Catholic attitude towards abortion, with reference to imago dei and the sanctity of life.</w:t>
            </w:r>
          </w:p>
          <w:p w:rsidR="00767E73" w:rsidRPr="00C70997" w:rsidRDefault="00767E73" w:rsidP="00C70997">
            <w:pPr>
              <w:pStyle w:val="ListParagraph"/>
              <w:numPr>
                <w:ilvl w:val="0"/>
                <w:numId w:val="10"/>
              </w:numPr>
              <w:ind w:left="322"/>
              <w:jc w:val="center"/>
              <w:rPr>
                <w:rFonts w:cstheme="minorHAnsi"/>
                <w:sz w:val="20"/>
                <w:szCs w:val="20"/>
              </w:rPr>
            </w:pPr>
            <w:r w:rsidRPr="00C70997">
              <w:rPr>
                <w:rFonts w:cstheme="minorHAnsi"/>
                <w:sz w:val="20"/>
                <w:szCs w:val="20"/>
              </w:rPr>
              <w:t>Consider your own response to the belief that all life is sacred from the moment of conception</w:t>
            </w:r>
            <w:r w:rsidR="00C70997">
              <w:rPr>
                <w:rFonts w:cstheme="minorHAnsi"/>
                <w:sz w:val="20"/>
                <w:szCs w:val="20"/>
              </w:rPr>
              <w:t>.</w:t>
            </w:r>
          </w:p>
        </w:tc>
        <w:tc>
          <w:tcPr>
            <w:tcW w:w="1276" w:type="dxa"/>
            <w:vAlign w:val="center"/>
          </w:tcPr>
          <w:p w:rsidR="00767E73" w:rsidRPr="00C70997" w:rsidRDefault="00767E73" w:rsidP="00C70997">
            <w:pPr>
              <w:jc w:val="center"/>
              <w:rPr>
                <w:rFonts w:cstheme="minorHAnsi"/>
                <w:sz w:val="20"/>
                <w:szCs w:val="20"/>
              </w:rPr>
            </w:pPr>
          </w:p>
        </w:tc>
        <w:bookmarkStart w:id="0" w:name="_GoBack"/>
        <w:bookmarkEnd w:id="0"/>
      </w:tr>
      <w:tr w:rsidR="00767E73" w:rsidRPr="00C70997" w:rsidTr="00C70997">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What is the nature of euthanasia?</w:t>
            </w:r>
          </w:p>
        </w:tc>
        <w:tc>
          <w:tcPr>
            <w:tcW w:w="7229" w:type="dxa"/>
            <w:vAlign w:val="center"/>
          </w:tcPr>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Define what ‘Euthanasia’ means.</w:t>
            </w:r>
          </w:p>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Explain the law on Euthanasia in the UK.</w:t>
            </w:r>
          </w:p>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Evaluate non-religious arguments for and against euthanasia.</w:t>
            </w:r>
          </w:p>
        </w:tc>
        <w:tc>
          <w:tcPr>
            <w:tcW w:w="1276" w:type="dxa"/>
            <w:vAlign w:val="center"/>
          </w:tcPr>
          <w:p w:rsidR="00767E73" w:rsidRPr="00C70997" w:rsidRDefault="00767E73" w:rsidP="00C70997">
            <w:pPr>
              <w:jc w:val="center"/>
              <w:rPr>
                <w:rFonts w:cstheme="minorHAnsi"/>
                <w:sz w:val="20"/>
                <w:szCs w:val="20"/>
              </w:rPr>
            </w:pPr>
          </w:p>
        </w:tc>
      </w:tr>
      <w:tr w:rsidR="00767E73" w:rsidRPr="00C70997" w:rsidTr="00C70997">
        <w:trPr>
          <w:trHeight w:val="1121"/>
        </w:trPr>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What is Catholic teaching on euthanasia?</w:t>
            </w:r>
          </w:p>
        </w:tc>
        <w:tc>
          <w:tcPr>
            <w:tcW w:w="7229" w:type="dxa"/>
            <w:vAlign w:val="center"/>
          </w:tcPr>
          <w:p w:rsidR="00767E73" w:rsidRPr="00C70997" w:rsidRDefault="00767E73" w:rsidP="00C70997">
            <w:pPr>
              <w:pStyle w:val="ListParagraph"/>
              <w:numPr>
                <w:ilvl w:val="0"/>
                <w:numId w:val="8"/>
              </w:numPr>
              <w:jc w:val="center"/>
              <w:rPr>
                <w:rFonts w:cstheme="minorHAnsi"/>
                <w:sz w:val="20"/>
                <w:szCs w:val="20"/>
              </w:rPr>
            </w:pPr>
            <w:r w:rsidRPr="00C70997">
              <w:rPr>
                <w:rFonts w:cstheme="minorHAnsi"/>
                <w:sz w:val="20"/>
                <w:szCs w:val="20"/>
              </w:rPr>
              <w:t>Evidence the Catholic atti</w:t>
            </w:r>
            <w:r w:rsidRPr="00C70997">
              <w:rPr>
                <w:rFonts w:cstheme="minorHAnsi"/>
                <w:sz w:val="20"/>
                <w:szCs w:val="20"/>
              </w:rPr>
              <w:t>tude towards Euthanasia</w:t>
            </w:r>
            <w:r w:rsidRPr="00C70997">
              <w:rPr>
                <w:rFonts w:cstheme="minorHAnsi"/>
                <w:sz w:val="20"/>
                <w:szCs w:val="20"/>
              </w:rPr>
              <w:t>, with reference to imago dei and the sanctity of life.</w:t>
            </w:r>
          </w:p>
          <w:p w:rsidR="00767E73" w:rsidRPr="00C70997" w:rsidRDefault="00767E73" w:rsidP="00C70997">
            <w:pPr>
              <w:pStyle w:val="ListParagraph"/>
              <w:numPr>
                <w:ilvl w:val="0"/>
                <w:numId w:val="8"/>
              </w:numPr>
              <w:jc w:val="center"/>
              <w:rPr>
                <w:rFonts w:cstheme="minorHAnsi"/>
                <w:sz w:val="20"/>
                <w:szCs w:val="20"/>
              </w:rPr>
            </w:pPr>
            <w:r w:rsidRPr="00C70997">
              <w:rPr>
                <w:rFonts w:cstheme="minorHAnsi"/>
                <w:sz w:val="20"/>
                <w:szCs w:val="20"/>
              </w:rPr>
              <w:t>Consider your own response to the</w:t>
            </w:r>
            <w:r w:rsidRPr="00C70997">
              <w:rPr>
                <w:rFonts w:cstheme="minorHAnsi"/>
                <w:sz w:val="20"/>
                <w:szCs w:val="20"/>
              </w:rPr>
              <w:t xml:space="preserve"> belief that all life is sacred and should always be protected.</w:t>
            </w:r>
          </w:p>
        </w:tc>
        <w:tc>
          <w:tcPr>
            <w:tcW w:w="1276" w:type="dxa"/>
            <w:vAlign w:val="center"/>
          </w:tcPr>
          <w:p w:rsidR="00767E73" w:rsidRPr="00C70997" w:rsidRDefault="00767E73" w:rsidP="00C70997">
            <w:pPr>
              <w:jc w:val="center"/>
              <w:rPr>
                <w:rFonts w:cstheme="minorHAnsi"/>
                <w:sz w:val="20"/>
                <w:szCs w:val="20"/>
              </w:rPr>
            </w:pPr>
          </w:p>
        </w:tc>
      </w:tr>
      <w:tr w:rsidR="00767E73" w:rsidRPr="00C70997" w:rsidTr="00C70997">
        <w:tc>
          <w:tcPr>
            <w:tcW w:w="1980" w:type="dxa"/>
            <w:vAlign w:val="center"/>
          </w:tcPr>
          <w:p w:rsidR="00767E73" w:rsidRPr="00C70997" w:rsidRDefault="00767E73" w:rsidP="00C70997">
            <w:pPr>
              <w:jc w:val="center"/>
              <w:rPr>
                <w:rFonts w:cstheme="minorHAnsi"/>
                <w:sz w:val="18"/>
                <w:szCs w:val="20"/>
              </w:rPr>
            </w:pPr>
            <w:r w:rsidRPr="00C70997">
              <w:rPr>
                <w:rFonts w:cstheme="minorHAnsi"/>
                <w:sz w:val="18"/>
                <w:szCs w:val="20"/>
              </w:rPr>
              <w:t>Assessment Point – Explain why life is important for Catholics</w:t>
            </w:r>
          </w:p>
        </w:tc>
        <w:tc>
          <w:tcPr>
            <w:tcW w:w="7229" w:type="dxa"/>
            <w:vAlign w:val="center"/>
          </w:tcPr>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Keywords included and explained.</w:t>
            </w:r>
          </w:p>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Refers to elements of the Genesis Creation Accounts.</w:t>
            </w:r>
          </w:p>
          <w:p w:rsidR="00767E73" w:rsidRPr="00C70997" w:rsidRDefault="00767E73" w:rsidP="00C70997">
            <w:pPr>
              <w:numPr>
                <w:ilvl w:val="0"/>
                <w:numId w:val="8"/>
              </w:numPr>
              <w:pBdr>
                <w:top w:val="nil"/>
                <w:left w:val="nil"/>
                <w:bottom w:val="nil"/>
                <w:right w:val="nil"/>
                <w:between w:val="nil"/>
              </w:pBdr>
              <w:spacing w:after="0"/>
              <w:ind w:left="311"/>
              <w:jc w:val="center"/>
              <w:rPr>
                <w:rFonts w:cstheme="minorHAnsi"/>
                <w:sz w:val="20"/>
                <w:szCs w:val="20"/>
              </w:rPr>
            </w:pPr>
            <w:r w:rsidRPr="00C70997">
              <w:rPr>
                <w:rFonts w:cstheme="minorHAnsi"/>
                <w:sz w:val="20"/>
                <w:szCs w:val="20"/>
              </w:rPr>
              <w:t>Explains how humans are different to other creatures (imago dei).</w:t>
            </w:r>
          </w:p>
          <w:p w:rsidR="00767E73" w:rsidRPr="00C70997" w:rsidRDefault="00767E73" w:rsidP="00C70997">
            <w:pPr>
              <w:pBdr>
                <w:top w:val="nil"/>
                <w:left w:val="nil"/>
                <w:bottom w:val="nil"/>
                <w:right w:val="nil"/>
                <w:between w:val="nil"/>
              </w:pBdr>
              <w:spacing w:after="0"/>
              <w:jc w:val="center"/>
              <w:rPr>
                <w:rFonts w:cstheme="minorHAnsi"/>
                <w:b/>
                <w:sz w:val="20"/>
                <w:szCs w:val="20"/>
              </w:rPr>
            </w:pPr>
            <w:r w:rsidRPr="00C70997">
              <w:rPr>
                <w:rFonts w:cstheme="minorHAnsi"/>
                <w:sz w:val="20"/>
                <w:szCs w:val="20"/>
              </w:rPr>
              <w:t>Includes the impact of this belief in terms of Abortion and Euthanasia.</w:t>
            </w:r>
          </w:p>
        </w:tc>
        <w:tc>
          <w:tcPr>
            <w:tcW w:w="1276" w:type="dxa"/>
            <w:vAlign w:val="center"/>
          </w:tcPr>
          <w:p w:rsidR="00767E73" w:rsidRPr="00C70997" w:rsidRDefault="00767E73" w:rsidP="00C70997">
            <w:pPr>
              <w:jc w:val="center"/>
              <w:rPr>
                <w:rFonts w:cstheme="minorHAnsi"/>
                <w:sz w:val="20"/>
                <w:szCs w:val="20"/>
              </w:rPr>
            </w:pPr>
          </w:p>
        </w:tc>
      </w:tr>
      <w:tr w:rsidR="00767E73" w:rsidRPr="00C70997" w:rsidTr="00C70997">
        <w:trPr>
          <w:trHeight w:val="801"/>
        </w:trPr>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What is the nature of genetic engineering?</w:t>
            </w:r>
          </w:p>
        </w:tc>
        <w:tc>
          <w:tcPr>
            <w:tcW w:w="7229" w:type="dxa"/>
            <w:vAlign w:val="center"/>
          </w:tcPr>
          <w:p w:rsidR="00767E73" w:rsidRPr="00C70997" w:rsidRDefault="00767E73"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Define what ‘Genetic Engineering’ means.</w:t>
            </w:r>
          </w:p>
          <w:p w:rsidR="00767E73" w:rsidRPr="00C70997" w:rsidRDefault="00767E73"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Explain the law on Genetic Engineering in the UK.</w:t>
            </w:r>
          </w:p>
          <w:p w:rsidR="00767E73" w:rsidRPr="00C70997" w:rsidRDefault="00767E73"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Evaluate arguments for and against Genetic Engineering.</w:t>
            </w:r>
          </w:p>
        </w:tc>
        <w:tc>
          <w:tcPr>
            <w:tcW w:w="1276" w:type="dxa"/>
            <w:vAlign w:val="center"/>
          </w:tcPr>
          <w:p w:rsidR="00767E73" w:rsidRPr="00C70997" w:rsidRDefault="00767E73" w:rsidP="00C70997">
            <w:pPr>
              <w:jc w:val="center"/>
              <w:rPr>
                <w:rFonts w:cstheme="minorHAnsi"/>
                <w:sz w:val="20"/>
                <w:szCs w:val="20"/>
              </w:rPr>
            </w:pPr>
          </w:p>
        </w:tc>
      </w:tr>
      <w:tr w:rsidR="00767E73" w:rsidRPr="00C70997" w:rsidTr="00C70997">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What is the Catholic Church teaching on genetic engineering?</w:t>
            </w:r>
          </w:p>
        </w:tc>
        <w:tc>
          <w:tcPr>
            <w:tcW w:w="7229" w:type="dxa"/>
            <w:vAlign w:val="center"/>
          </w:tcPr>
          <w:p w:rsidR="00767E73" w:rsidRPr="00C70997" w:rsidRDefault="006E1918"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Explain</w:t>
            </w:r>
            <w:r w:rsidR="00767E73" w:rsidRPr="00C70997">
              <w:rPr>
                <w:rFonts w:cstheme="minorHAnsi"/>
                <w:sz w:val="20"/>
                <w:szCs w:val="20"/>
              </w:rPr>
              <w:t xml:space="preserve"> </w:t>
            </w:r>
            <w:r w:rsidRPr="00C70997">
              <w:rPr>
                <w:rFonts w:cstheme="minorHAnsi"/>
                <w:sz w:val="20"/>
                <w:szCs w:val="20"/>
              </w:rPr>
              <w:t>how</w:t>
            </w:r>
            <w:r w:rsidR="00767E73" w:rsidRPr="00C70997">
              <w:rPr>
                <w:rFonts w:cstheme="minorHAnsi"/>
                <w:sz w:val="20"/>
                <w:szCs w:val="20"/>
              </w:rPr>
              <w:t xml:space="preserve"> they were faithful reflections of the Church’s teaching </w:t>
            </w:r>
            <w:r w:rsidRPr="00C70997">
              <w:rPr>
                <w:rFonts w:cstheme="minorHAnsi"/>
                <w:sz w:val="20"/>
                <w:szCs w:val="20"/>
              </w:rPr>
              <w:t xml:space="preserve">on </w:t>
            </w:r>
            <w:r w:rsidR="00767E73" w:rsidRPr="00C70997">
              <w:rPr>
                <w:rFonts w:cstheme="minorHAnsi"/>
                <w:sz w:val="20"/>
                <w:szCs w:val="20"/>
              </w:rPr>
              <w:t>inalienable dignity of human beings.</w:t>
            </w:r>
          </w:p>
          <w:p w:rsidR="00767E73" w:rsidRPr="00C70997" w:rsidRDefault="00767E73"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Reflect on the extent to which you recognise your own and other’s dignity, irrespective of appearances, actions and feeling.</w:t>
            </w:r>
          </w:p>
        </w:tc>
        <w:tc>
          <w:tcPr>
            <w:tcW w:w="1276" w:type="dxa"/>
            <w:vAlign w:val="center"/>
          </w:tcPr>
          <w:p w:rsidR="00767E73" w:rsidRPr="00C70997" w:rsidRDefault="00767E73" w:rsidP="00C70997">
            <w:pPr>
              <w:jc w:val="center"/>
              <w:rPr>
                <w:rFonts w:cstheme="minorHAnsi"/>
                <w:sz w:val="20"/>
                <w:szCs w:val="20"/>
              </w:rPr>
            </w:pPr>
          </w:p>
        </w:tc>
      </w:tr>
      <w:tr w:rsidR="006E1918" w:rsidRPr="00C70997" w:rsidTr="00C70997">
        <w:trPr>
          <w:trHeight w:val="925"/>
        </w:trPr>
        <w:tc>
          <w:tcPr>
            <w:tcW w:w="1980" w:type="dxa"/>
            <w:vAlign w:val="center"/>
          </w:tcPr>
          <w:p w:rsidR="006E1918" w:rsidRPr="00C70997" w:rsidRDefault="003820F6" w:rsidP="00C70997">
            <w:pPr>
              <w:jc w:val="center"/>
              <w:rPr>
                <w:rFonts w:cstheme="minorHAnsi"/>
                <w:sz w:val="17"/>
                <w:szCs w:val="17"/>
              </w:rPr>
            </w:pPr>
            <w:r w:rsidRPr="00C70997">
              <w:rPr>
                <w:rFonts w:cstheme="minorHAnsi"/>
                <w:sz w:val="17"/>
                <w:szCs w:val="17"/>
              </w:rPr>
              <w:t>How does an artistic impression deal with what it means to be human?</w:t>
            </w:r>
          </w:p>
        </w:tc>
        <w:tc>
          <w:tcPr>
            <w:tcW w:w="7229" w:type="dxa"/>
            <w:vAlign w:val="center"/>
          </w:tcPr>
          <w:p w:rsidR="006E1918" w:rsidRPr="00C70997" w:rsidRDefault="003820F6"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Explain how the film ‘My Sister’s Keeper’ deals with the issue of Genetic Engineering.</w:t>
            </w:r>
          </w:p>
          <w:p w:rsidR="003820F6" w:rsidRPr="00C70997" w:rsidRDefault="003820F6"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Explain what the Catholic Teaching on this situation would be.</w:t>
            </w:r>
          </w:p>
        </w:tc>
        <w:tc>
          <w:tcPr>
            <w:tcW w:w="1276" w:type="dxa"/>
            <w:vAlign w:val="center"/>
          </w:tcPr>
          <w:p w:rsidR="006E1918" w:rsidRPr="00C70997" w:rsidRDefault="006E1918" w:rsidP="00C70997">
            <w:pPr>
              <w:jc w:val="center"/>
              <w:rPr>
                <w:rFonts w:cstheme="minorHAnsi"/>
                <w:sz w:val="20"/>
                <w:szCs w:val="20"/>
              </w:rPr>
            </w:pPr>
          </w:p>
        </w:tc>
      </w:tr>
      <w:tr w:rsidR="00767E73" w:rsidRPr="00C70997" w:rsidTr="00C70997">
        <w:trPr>
          <w:trHeight w:val="657"/>
        </w:trPr>
        <w:tc>
          <w:tcPr>
            <w:tcW w:w="1980" w:type="dxa"/>
            <w:vAlign w:val="center"/>
          </w:tcPr>
          <w:p w:rsidR="00767E73" w:rsidRPr="00C70997" w:rsidRDefault="00767E73" w:rsidP="00C70997">
            <w:pPr>
              <w:jc w:val="center"/>
              <w:rPr>
                <w:rFonts w:cstheme="minorHAnsi"/>
                <w:sz w:val="20"/>
                <w:szCs w:val="20"/>
              </w:rPr>
            </w:pPr>
            <w:r w:rsidRPr="00C70997">
              <w:rPr>
                <w:rFonts w:cstheme="minorHAnsi"/>
                <w:sz w:val="18"/>
                <w:szCs w:val="20"/>
              </w:rPr>
              <w:t>What happens in the Sacrament of Marriage?</w:t>
            </w:r>
          </w:p>
        </w:tc>
        <w:tc>
          <w:tcPr>
            <w:tcW w:w="7229" w:type="dxa"/>
            <w:vAlign w:val="center"/>
          </w:tcPr>
          <w:p w:rsidR="00767E73" w:rsidRPr="00A00E04" w:rsidRDefault="00767E73" w:rsidP="00A00E04">
            <w:pPr>
              <w:pStyle w:val="ListParagraph"/>
              <w:numPr>
                <w:ilvl w:val="0"/>
                <w:numId w:val="11"/>
              </w:numPr>
              <w:pBdr>
                <w:top w:val="nil"/>
                <w:left w:val="nil"/>
                <w:bottom w:val="nil"/>
                <w:right w:val="nil"/>
                <w:between w:val="nil"/>
              </w:pBdr>
              <w:spacing w:after="0"/>
              <w:rPr>
                <w:rFonts w:cstheme="minorHAnsi"/>
                <w:sz w:val="20"/>
                <w:szCs w:val="20"/>
              </w:rPr>
            </w:pPr>
            <w:r w:rsidRPr="00A00E04">
              <w:rPr>
                <w:rFonts w:cstheme="minorHAnsi"/>
                <w:sz w:val="20"/>
                <w:szCs w:val="20"/>
              </w:rPr>
              <w:t>Describe the Sacrament of Matrimony</w:t>
            </w:r>
          </w:p>
          <w:p w:rsidR="00767E73" w:rsidRPr="00C70997" w:rsidRDefault="00767E73"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Explain why matrimony is described as a ‘sacrament at the service of communion’</w:t>
            </w:r>
            <w:r w:rsidR="006E1918" w:rsidRPr="00C70997">
              <w:rPr>
                <w:rFonts w:cstheme="minorHAnsi"/>
                <w:sz w:val="20"/>
                <w:szCs w:val="20"/>
              </w:rPr>
              <w:t>.</w:t>
            </w:r>
          </w:p>
        </w:tc>
        <w:tc>
          <w:tcPr>
            <w:tcW w:w="1276" w:type="dxa"/>
            <w:vAlign w:val="center"/>
          </w:tcPr>
          <w:p w:rsidR="00767E73" w:rsidRPr="00C70997" w:rsidRDefault="00767E73" w:rsidP="00C70997">
            <w:pPr>
              <w:jc w:val="center"/>
              <w:rPr>
                <w:rFonts w:cstheme="minorHAnsi"/>
                <w:sz w:val="20"/>
                <w:szCs w:val="20"/>
              </w:rPr>
            </w:pPr>
          </w:p>
        </w:tc>
      </w:tr>
      <w:tr w:rsidR="00767E73" w:rsidRPr="00C70997" w:rsidTr="00C70997">
        <w:tc>
          <w:tcPr>
            <w:tcW w:w="1980" w:type="dxa"/>
            <w:vAlign w:val="center"/>
          </w:tcPr>
          <w:p w:rsidR="00767E73" w:rsidRPr="00C70997" w:rsidRDefault="00767E73" w:rsidP="00C70997">
            <w:pPr>
              <w:jc w:val="center"/>
              <w:rPr>
                <w:rFonts w:cstheme="minorHAnsi"/>
                <w:sz w:val="20"/>
                <w:szCs w:val="20"/>
              </w:rPr>
            </w:pPr>
            <w:r w:rsidRPr="00C70997">
              <w:rPr>
                <w:rFonts w:cstheme="minorHAnsi"/>
                <w:sz w:val="20"/>
                <w:szCs w:val="20"/>
              </w:rPr>
              <w:t>Why is marriage important for Catholics?</w:t>
            </w:r>
          </w:p>
        </w:tc>
        <w:tc>
          <w:tcPr>
            <w:tcW w:w="7229" w:type="dxa"/>
            <w:vAlign w:val="center"/>
          </w:tcPr>
          <w:p w:rsidR="006E1918" w:rsidRPr="00C70997" w:rsidRDefault="006E1918"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Explain</w:t>
            </w:r>
            <w:r w:rsidR="00767E73" w:rsidRPr="00C70997">
              <w:rPr>
                <w:rFonts w:cstheme="minorHAnsi"/>
                <w:sz w:val="20"/>
                <w:szCs w:val="20"/>
              </w:rPr>
              <w:t xml:space="preserve"> what the Church teaches </w:t>
            </w:r>
            <w:r w:rsidRPr="00C70997">
              <w:rPr>
                <w:rFonts w:cstheme="minorHAnsi"/>
                <w:sz w:val="20"/>
                <w:szCs w:val="20"/>
              </w:rPr>
              <w:t>is the purpose of marriage.</w:t>
            </w:r>
          </w:p>
          <w:p w:rsidR="00767E73" w:rsidRPr="00C70997" w:rsidRDefault="006E1918"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Evidence this belief through</w:t>
            </w:r>
            <w:r w:rsidR="00767E73" w:rsidRPr="00C70997">
              <w:rPr>
                <w:rFonts w:cstheme="minorHAnsi"/>
                <w:sz w:val="20"/>
                <w:szCs w:val="20"/>
              </w:rPr>
              <w:t xml:space="preserve"> Genesis 1 &amp; 2 and Jesus’ teaching on marriage in Mk10:1-12</w:t>
            </w:r>
            <w:r w:rsidRPr="00C70997">
              <w:rPr>
                <w:rFonts w:cstheme="minorHAnsi"/>
                <w:sz w:val="20"/>
                <w:szCs w:val="20"/>
              </w:rPr>
              <w:t>.</w:t>
            </w:r>
          </w:p>
          <w:p w:rsidR="00767E73" w:rsidRPr="00C70997" w:rsidRDefault="006E1918" w:rsidP="00C70997">
            <w:pPr>
              <w:numPr>
                <w:ilvl w:val="0"/>
                <w:numId w:val="8"/>
              </w:numPr>
              <w:pBdr>
                <w:top w:val="nil"/>
                <w:left w:val="nil"/>
                <w:bottom w:val="nil"/>
                <w:right w:val="nil"/>
                <w:between w:val="nil"/>
              </w:pBdr>
              <w:spacing w:after="0"/>
              <w:ind w:left="180"/>
              <w:jc w:val="center"/>
              <w:rPr>
                <w:rFonts w:cstheme="minorHAnsi"/>
                <w:sz w:val="20"/>
                <w:szCs w:val="20"/>
              </w:rPr>
            </w:pPr>
            <w:r w:rsidRPr="00C70997">
              <w:rPr>
                <w:rFonts w:cstheme="minorHAnsi"/>
                <w:sz w:val="20"/>
                <w:szCs w:val="20"/>
              </w:rPr>
              <w:t>Evaluate</w:t>
            </w:r>
            <w:r w:rsidR="00767E73" w:rsidRPr="00C70997">
              <w:rPr>
                <w:rFonts w:cstheme="minorHAnsi"/>
                <w:sz w:val="20"/>
                <w:szCs w:val="20"/>
              </w:rPr>
              <w:t xml:space="preserve"> the claim that no-one can make a pr</w:t>
            </w:r>
            <w:r w:rsidRPr="00C70997">
              <w:rPr>
                <w:rFonts w:cstheme="minorHAnsi"/>
                <w:sz w:val="20"/>
                <w:szCs w:val="20"/>
              </w:rPr>
              <w:t>omise that binds them for life.</w:t>
            </w:r>
          </w:p>
        </w:tc>
        <w:tc>
          <w:tcPr>
            <w:tcW w:w="1276" w:type="dxa"/>
            <w:vAlign w:val="center"/>
          </w:tcPr>
          <w:p w:rsidR="00767E73" w:rsidRPr="00C70997" w:rsidRDefault="00767E73" w:rsidP="00C70997">
            <w:pPr>
              <w:jc w:val="center"/>
              <w:rPr>
                <w:rFonts w:cstheme="minorHAnsi"/>
                <w:sz w:val="20"/>
                <w:szCs w:val="20"/>
              </w:rPr>
            </w:pPr>
          </w:p>
        </w:tc>
      </w:tr>
      <w:tr w:rsidR="00767E73" w:rsidRPr="00C70997" w:rsidTr="00C70997">
        <w:tc>
          <w:tcPr>
            <w:tcW w:w="1980" w:type="dxa"/>
            <w:vAlign w:val="center"/>
          </w:tcPr>
          <w:p w:rsidR="00767E73" w:rsidRPr="00C70997" w:rsidRDefault="00767E73" w:rsidP="00C70997">
            <w:pPr>
              <w:tabs>
                <w:tab w:val="left" w:pos="583"/>
              </w:tabs>
              <w:jc w:val="center"/>
              <w:rPr>
                <w:rFonts w:cstheme="minorHAnsi"/>
                <w:sz w:val="20"/>
                <w:szCs w:val="20"/>
              </w:rPr>
            </w:pPr>
            <w:r w:rsidRPr="00C70997">
              <w:rPr>
                <w:rFonts w:cstheme="minorHAnsi"/>
                <w:sz w:val="18"/>
                <w:szCs w:val="20"/>
              </w:rPr>
              <w:t>How does ancient human art relate to the mystery of imago Dei?</w:t>
            </w:r>
          </w:p>
        </w:tc>
        <w:tc>
          <w:tcPr>
            <w:tcW w:w="7229" w:type="dxa"/>
            <w:vAlign w:val="center"/>
          </w:tcPr>
          <w:p w:rsidR="00745DF7" w:rsidRPr="00C70997" w:rsidRDefault="00767E73" w:rsidP="00C70997">
            <w:pPr>
              <w:numPr>
                <w:ilvl w:val="0"/>
                <w:numId w:val="8"/>
              </w:numPr>
              <w:pBdr>
                <w:top w:val="nil"/>
                <w:left w:val="nil"/>
                <w:bottom w:val="nil"/>
                <w:right w:val="nil"/>
                <w:between w:val="nil"/>
              </w:pBdr>
              <w:spacing w:after="0"/>
              <w:ind w:left="322"/>
              <w:jc w:val="center"/>
              <w:rPr>
                <w:rFonts w:cstheme="minorHAnsi"/>
                <w:sz w:val="20"/>
                <w:szCs w:val="20"/>
              </w:rPr>
            </w:pPr>
            <w:r w:rsidRPr="00C70997">
              <w:rPr>
                <w:rFonts w:cstheme="minorHAnsi"/>
                <w:sz w:val="20"/>
                <w:szCs w:val="20"/>
              </w:rPr>
              <w:t>Offer an interpretation of an example of ancient hum</w:t>
            </w:r>
            <w:r w:rsidR="00C70997">
              <w:rPr>
                <w:rFonts w:cstheme="minorHAnsi"/>
                <w:sz w:val="20"/>
                <w:szCs w:val="20"/>
              </w:rPr>
              <w:t>an art.</w:t>
            </w:r>
          </w:p>
          <w:p w:rsidR="00767E73" w:rsidRPr="00C70997" w:rsidRDefault="00745DF7" w:rsidP="00C70997">
            <w:pPr>
              <w:numPr>
                <w:ilvl w:val="0"/>
                <w:numId w:val="8"/>
              </w:numPr>
              <w:pBdr>
                <w:top w:val="nil"/>
                <w:left w:val="nil"/>
                <w:bottom w:val="nil"/>
                <w:right w:val="nil"/>
                <w:between w:val="nil"/>
              </w:pBdr>
              <w:spacing w:after="0"/>
              <w:ind w:left="322"/>
              <w:jc w:val="center"/>
              <w:rPr>
                <w:rFonts w:cstheme="minorHAnsi"/>
                <w:sz w:val="20"/>
                <w:szCs w:val="20"/>
              </w:rPr>
            </w:pPr>
            <w:r w:rsidRPr="00C70997">
              <w:rPr>
                <w:rFonts w:cstheme="minorHAnsi"/>
                <w:sz w:val="20"/>
                <w:szCs w:val="20"/>
              </w:rPr>
              <w:t xml:space="preserve">Explain the links with Catholic </w:t>
            </w:r>
            <w:r w:rsidR="00767E73" w:rsidRPr="00C70997">
              <w:rPr>
                <w:rFonts w:cstheme="minorHAnsi"/>
                <w:sz w:val="20"/>
                <w:szCs w:val="20"/>
              </w:rPr>
              <w:t>beliefs and practices relating to the mystery of imago Dei</w:t>
            </w:r>
            <w:r w:rsidRPr="00C70997">
              <w:rPr>
                <w:rFonts w:cstheme="minorHAnsi"/>
                <w:sz w:val="20"/>
                <w:szCs w:val="20"/>
              </w:rPr>
              <w:t>.</w:t>
            </w:r>
          </w:p>
        </w:tc>
        <w:tc>
          <w:tcPr>
            <w:tcW w:w="1276" w:type="dxa"/>
            <w:vAlign w:val="center"/>
          </w:tcPr>
          <w:p w:rsidR="00767E73" w:rsidRPr="00C70997" w:rsidRDefault="00767E73" w:rsidP="00C70997">
            <w:pPr>
              <w:jc w:val="center"/>
              <w:rPr>
                <w:rFonts w:cstheme="minorHAnsi"/>
                <w:sz w:val="20"/>
                <w:szCs w:val="20"/>
              </w:rPr>
            </w:pPr>
          </w:p>
        </w:tc>
      </w:tr>
    </w:tbl>
    <w:p w:rsidR="006C2F4A" w:rsidRPr="00C70997" w:rsidRDefault="006C2F4A" w:rsidP="00A16697">
      <w:pPr>
        <w:rPr>
          <w:rFonts w:cstheme="minorHAnsi"/>
          <w:sz w:val="20"/>
          <w:szCs w:val="20"/>
        </w:rPr>
      </w:pPr>
    </w:p>
    <w:sectPr w:rsidR="006C2F4A" w:rsidRPr="00C70997" w:rsidSect="00812F5C">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gent Orange">
    <w:panose1 w:val="00000400000000000000"/>
    <w:charset w:val="00"/>
    <w:family w:val="auto"/>
    <w:pitch w:val="variable"/>
    <w:sig w:usb0="00000003" w:usb1="00000000" w:usb2="0000004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D0F"/>
    <w:multiLevelType w:val="hybridMultilevel"/>
    <w:tmpl w:val="39FE506A"/>
    <w:lvl w:ilvl="0" w:tplc="08090005">
      <w:start w:val="1"/>
      <w:numFmt w:val="bullet"/>
      <w:lvlText w:val=""/>
      <w:lvlJc w:val="left"/>
      <w:pPr>
        <w:ind w:left="1039" w:hanging="360"/>
      </w:pPr>
      <w:rPr>
        <w:rFonts w:ascii="Wingdings" w:hAnsi="Wingdings" w:hint="default"/>
      </w:rPr>
    </w:lvl>
    <w:lvl w:ilvl="1" w:tplc="08090003" w:tentative="1">
      <w:start w:val="1"/>
      <w:numFmt w:val="bullet"/>
      <w:lvlText w:val="o"/>
      <w:lvlJc w:val="left"/>
      <w:pPr>
        <w:ind w:left="1759" w:hanging="360"/>
      </w:pPr>
      <w:rPr>
        <w:rFonts w:ascii="Courier New" w:hAnsi="Courier New" w:cs="Courier New" w:hint="default"/>
      </w:rPr>
    </w:lvl>
    <w:lvl w:ilvl="2" w:tplc="08090005" w:tentative="1">
      <w:start w:val="1"/>
      <w:numFmt w:val="bullet"/>
      <w:lvlText w:val=""/>
      <w:lvlJc w:val="left"/>
      <w:pPr>
        <w:ind w:left="2479" w:hanging="360"/>
      </w:pPr>
      <w:rPr>
        <w:rFonts w:ascii="Wingdings" w:hAnsi="Wingdings" w:hint="default"/>
      </w:rPr>
    </w:lvl>
    <w:lvl w:ilvl="3" w:tplc="08090001" w:tentative="1">
      <w:start w:val="1"/>
      <w:numFmt w:val="bullet"/>
      <w:lvlText w:val=""/>
      <w:lvlJc w:val="left"/>
      <w:pPr>
        <w:ind w:left="3199" w:hanging="360"/>
      </w:pPr>
      <w:rPr>
        <w:rFonts w:ascii="Symbol" w:hAnsi="Symbol" w:hint="default"/>
      </w:rPr>
    </w:lvl>
    <w:lvl w:ilvl="4" w:tplc="08090003" w:tentative="1">
      <w:start w:val="1"/>
      <w:numFmt w:val="bullet"/>
      <w:lvlText w:val="o"/>
      <w:lvlJc w:val="left"/>
      <w:pPr>
        <w:ind w:left="3919" w:hanging="360"/>
      </w:pPr>
      <w:rPr>
        <w:rFonts w:ascii="Courier New" w:hAnsi="Courier New" w:cs="Courier New" w:hint="default"/>
      </w:rPr>
    </w:lvl>
    <w:lvl w:ilvl="5" w:tplc="08090005" w:tentative="1">
      <w:start w:val="1"/>
      <w:numFmt w:val="bullet"/>
      <w:lvlText w:val=""/>
      <w:lvlJc w:val="left"/>
      <w:pPr>
        <w:ind w:left="4639" w:hanging="360"/>
      </w:pPr>
      <w:rPr>
        <w:rFonts w:ascii="Wingdings" w:hAnsi="Wingdings" w:hint="default"/>
      </w:rPr>
    </w:lvl>
    <w:lvl w:ilvl="6" w:tplc="08090001" w:tentative="1">
      <w:start w:val="1"/>
      <w:numFmt w:val="bullet"/>
      <w:lvlText w:val=""/>
      <w:lvlJc w:val="left"/>
      <w:pPr>
        <w:ind w:left="5359" w:hanging="360"/>
      </w:pPr>
      <w:rPr>
        <w:rFonts w:ascii="Symbol" w:hAnsi="Symbol" w:hint="default"/>
      </w:rPr>
    </w:lvl>
    <w:lvl w:ilvl="7" w:tplc="08090003" w:tentative="1">
      <w:start w:val="1"/>
      <w:numFmt w:val="bullet"/>
      <w:lvlText w:val="o"/>
      <w:lvlJc w:val="left"/>
      <w:pPr>
        <w:ind w:left="6079" w:hanging="360"/>
      </w:pPr>
      <w:rPr>
        <w:rFonts w:ascii="Courier New" w:hAnsi="Courier New" w:cs="Courier New" w:hint="default"/>
      </w:rPr>
    </w:lvl>
    <w:lvl w:ilvl="8" w:tplc="08090005" w:tentative="1">
      <w:start w:val="1"/>
      <w:numFmt w:val="bullet"/>
      <w:lvlText w:val=""/>
      <w:lvlJc w:val="left"/>
      <w:pPr>
        <w:ind w:left="6799" w:hanging="360"/>
      </w:pPr>
      <w:rPr>
        <w:rFonts w:ascii="Wingdings" w:hAnsi="Wingdings" w:hint="default"/>
      </w:rPr>
    </w:lvl>
  </w:abstractNum>
  <w:abstractNum w:abstractNumId="1" w15:restartNumberingAfterBreak="0">
    <w:nsid w:val="1DAF06B3"/>
    <w:multiLevelType w:val="hybridMultilevel"/>
    <w:tmpl w:val="587849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9F3A2C"/>
    <w:multiLevelType w:val="hybridMultilevel"/>
    <w:tmpl w:val="D87E098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1353B1"/>
    <w:multiLevelType w:val="hybridMultilevel"/>
    <w:tmpl w:val="7F4E735C"/>
    <w:lvl w:ilvl="0" w:tplc="E9FAB368">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A231DD"/>
    <w:multiLevelType w:val="hybridMultilevel"/>
    <w:tmpl w:val="C2E69BAA"/>
    <w:lvl w:ilvl="0" w:tplc="37F28A0C">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523448"/>
    <w:multiLevelType w:val="hybridMultilevel"/>
    <w:tmpl w:val="B6BCF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475895"/>
    <w:multiLevelType w:val="multilevel"/>
    <w:tmpl w:val="3586C2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2027709"/>
    <w:multiLevelType w:val="hybridMultilevel"/>
    <w:tmpl w:val="8A7C5F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FB669B"/>
    <w:multiLevelType w:val="hybridMultilevel"/>
    <w:tmpl w:val="2AA675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AA6571"/>
    <w:multiLevelType w:val="hybridMultilevel"/>
    <w:tmpl w:val="C7AC9D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46C2FED"/>
    <w:multiLevelType w:val="hybridMultilevel"/>
    <w:tmpl w:val="CA409E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1"/>
  </w:num>
  <w:num w:numId="5">
    <w:abstractNumId w:val="0"/>
  </w:num>
  <w:num w:numId="6">
    <w:abstractNumId w:val="2"/>
  </w:num>
  <w:num w:numId="7">
    <w:abstractNumId w:val="7"/>
  </w:num>
  <w:num w:numId="8">
    <w:abstractNumId w:val="6"/>
  </w:num>
  <w:num w:numId="9">
    <w:abstractNumId w:val="4"/>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1B4"/>
    <w:rsid w:val="00004CC6"/>
    <w:rsid w:val="0005468D"/>
    <w:rsid w:val="00060E50"/>
    <w:rsid w:val="000A7157"/>
    <w:rsid w:val="00192022"/>
    <w:rsid w:val="001A75C3"/>
    <w:rsid w:val="00217E3E"/>
    <w:rsid w:val="00244445"/>
    <w:rsid w:val="00290E4E"/>
    <w:rsid w:val="002B3982"/>
    <w:rsid w:val="003105B2"/>
    <w:rsid w:val="00342C92"/>
    <w:rsid w:val="0034443F"/>
    <w:rsid w:val="003820F6"/>
    <w:rsid w:val="003A2C38"/>
    <w:rsid w:val="003D2F51"/>
    <w:rsid w:val="003E15CF"/>
    <w:rsid w:val="00446F95"/>
    <w:rsid w:val="004923CF"/>
    <w:rsid w:val="00494DCA"/>
    <w:rsid w:val="004A6DD5"/>
    <w:rsid w:val="004D1818"/>
    <w:rsid w:val="004E08F0"/>
    <w:rsid w:val="004F7B34"/>
    <w:rsid w:val="0050078F"/>
    <w:rsid w:val="00576B56"/>
    <w:rsid w:val="005F1AB1"/>
    <w:rsid w:val="006508CB"/>
    <w:rsid w:val="00677A78"/>
    <w:rsid w:val="006C2F4A"/>
    <w:rsid w:val="006E1918"/>
    <w:rsid w:val="00745DF7"/>
    <w:rsid w:val="00750EA2"/>
    <w:rsid w:val="00767E73"/>
    <w:rsid w:val="007B1073"/>
    <w:rsid w:val="00812F5C"/>
    <w:rsid w:val="00845616"/>
    <w:rsid w:val="00894DDB"/>
    <w:rsid w:val="008C5598"/>
    <w:rsid w:val="008D18BB"/>
    <w:rsid w:val="009026B8"/>
    <w:rsid w:val="00935AAE"/>
    <w:rsid w:val="00942B4D"/>
    <w:rsid w:val="0095730C"/>
    <w:rsid w:val="00973FB8"/>
    <w:rsid w:val="00977AE8"/>
    <w:rsid w:val="009C66AF"/>
    <w:rsid w:val="009D4D63"/>
    <w:rsid w:val="00A00E04"/>
    <w:rsid w:val="00A16697"/>
    <w:rsid w:val="00A241B4"/>
    <w:rsid w:val="00A41B10"/>
    <w:rsid w:val="00A91C56"/>
    <w:rsid w:val="00A9406B"/>
    <w:rsid w:val="00AA61A9"/>
    <w:rsid w:val="00AC1545"/>
    <w:rsid w:val="00AD3FF1"/>
    <w:rsid w:val="00BB33E3"/>
    <w:rsid w:val="00BB33E6"/>
    <w:rsid w:val="00BC2A69"/>
    <w:rsid w:val="00C05F47"/>
    <w:rsid w:val="00C45EA6"/>
    <w:rsid w:val="00C70997"/>
    <w:rsid w:val="00C75106"/>
    <w:rsid w:val="00C935D6"/>
    <w:rsid w:val="00CA3FE7"/>
    <w:rsid w:val="00D30330"/>
    <w:rsid w:val="00D358C2"/>
    <w:rsid w:val="00D50203"/>
    <w:rsid w:val="00D52212"/>
    <w:rsid w:val="00D544A2"/>
    <w:rsid w:val="00D5472F"/>
    <w:rsid w:val="00D626CA"/>
    <w:rsid w:val="00DA72F3"/>
    <w:rsid w:val="00DD36AF"/>
    <w:rsid w:val="00DE5CD5"/>
    <w:rsid w:val="00E309F9"/>
    <w:rsid w:val="00E8176B"/>
    <w:rsid w:val="00E8294A"/>
    <w:rsid w:val="00E8360D"/>
    <w:rsid w:val="00EA1F1B"/>
    <w:rsid w:val="00EA42F0"/>
    <w:rsid w:val="00FA76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E63A"/>
  <w15:chartTrackingRefBased/>
  <w15:docId w15:val="{DCC7AF80-A7F1-4763-B59B-A3A3020D3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4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5598"/>
    <w:pPr>
      <w:ind w:left="720"/>
      <w:contextualSpacing/>
    </w:pPr>
  </w:style>
  <w:style w:type="paragraph" w:styleId="NormalWeb">
    <w:name w:val="Normal (Web)"/>
    <w:basedOn w:val="Normal"/>
    <w:uiPriority w:val="99"/>
    <w:unhideWhenUsed/>
    <w:rsid w:val="00217E3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935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5AAE"/>
    <w:rPr>
      <w:rFonts w:ascii="Segoe UI" w:hAnsi="Segoe UI" w:cs="Segoe UI"/>
      <w:sz w:val="18"/>
      <w:szCs w:val="18"/>
    </w:rPr>
  </w:style>
  <w:style w:type="character" w:styleId="Hyperlink">
    <w:name w:val="Hyperlink"/>
    <w:basedOn w:val="DefaultParagraphFont"/>
    <w:uiPriority w:val="99"/>
    <w:semiHidden/>
    <w:unhideWhenUsed/>
    <w:rsid w:val="00A16697"/>
    <w:rPr>
      <w:color w:val="0000FF"/>
      <w:u w:val="single"/>
    </w:rPr>
  </w:style>
  <w:style w:type="character" w:styleId="Strong">
    <w:name w:val="Strong"/>
    <w:basedOn w:val="DefaultParagraphFont"/>
    <w:uiPriority w:val="22"/>
    <w:qFormat/>
    <w:rsid w:val="008D18BB"/>
    <w:rPr>
      <w:b/>
      <w:bCs/>
    </w:rPr>
  </w:style>
  <w:style w:type="character" w:styleId="Emphasis">
    <w:name w:val="Emphasis"/>
    <w:basedOn w:val="DefaultParagraphFont"/>
    <w:uiPriority w:val="20"/>
    <w:qFormat/>
    <w:rsid w:val="004F7B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4826">
      <w:bodyDiv w:val="1"/>
      <w:marLeft w:val="0"/>
      <w:marRight w:val="0"/>
      <w:marTop w:val="0"/>
      <w:marBottom w:val="0"/>
      <w:divBdr>
        <w:top w:val="none" w:sz="0" w:space="0" w:color="auto"/>
        <w:left w:val="none" w:sz="0" w:space="0" w:color="auto"/>
        <w:bottom w:val="none" w:sz="0" w:space="0" w:color="auto"/>
        <w:right w:val="none" w:sz="0" w:space="0" w:color="auto"/>
      </w:divBdr>
    </w:div>
    <w:div w:id="195508398">
      <w:bodyDiv w:val="1"/>
      <w:marLeft w:val="0"/>
      <w:marRight w:val="0"/>
      <w:marTop w:val="0"/>
      <w:marBottom w:val="0"/>
      <w:divBdr>
        <w:top w:val="none" w:sz="0" w:space="0" w:color="auto"/>
        <w:left w:val="none" w:sz="0" w:space="0" w:color="auto"/>
        <w:bottom w:val="none" w:sz="0" w:space="0" w:color="auto"/>
        <w:right w:val="none" w:sz="0" w:space="0" w:color="auto"/>
      </w:divBdr>
    </w:div>
    <w:div w:id="410779677">
      <w:bodyDiv w:val="1"/>
      <w:marLeft w:val="0"/>
      <w:marRight w:val="0"/>
      <w:marTop w:val="0"/>
      <w:marBottom w:val="0"/>
      <w:divBdr>
        <w:top w:val="none" w:sz="0" w:space="0" w:color="auto"/>
        <w:left w:val="none" w:sz="0" w:space="0" w:color="auto"/>
        <w:bottom w:val="none" w:sz="0" w:space="0" w:color="auto"/>
        <w:right w:val="none" w:sz="0" w:space="0" w:color="auto"/>
      </w:divBdr>
    </w:div>
    <w:div w:id="723022349">
      <w:bodyDiv w:val="1"/>
      <w:marLeft w:val="0"/>
      <w:marRight w:val="0"/>
      <w:marTop w:val="0"/>
      <w:marBottom w:val="0"/>
      <w:divBdr>
        <w:top w:val="none" w:sz="0" w:space="0" w:color="auto"/>
        <w:left w:val="none" w:sz="0" w:space="0" w:color="auto"/>
        <w:bottom w:val="none" w:sz="0" w:space="0" w:color="auto"/>
        <w:right w:val="none" w:sz="0" w:space="0" w:color="auto"/>
      </w:divBdr>
    </w:div>
    <w:div w:id="818771508">
      <w:bodyDiv w:val="1"/>
      <w:marLeft w:val="0"/>
      <w:marRight w:val="0"/>
      <w:marTop w:val="0"/>
      <w:marBottom w:val="0"/>
      <w:divBdr>
        <w:top w:val="none" w:sz="0" w:space="0" w:color="auto"/>
        <w:left w:val="none" w:sz="0" w:space="0" w:color="auto"/>
        <w:bottom w:val="none" w:sz="0" w:space="0" w:color="auto"/>
        <w:right w:val="none" w:sz="0" w:space="0" w:color="auto"/>
      </w:divBdr>
    </w:div>
    <w:div w:id="1114405019">
      <w:bodyDiv w:val="1"/>
      <w:marLeft w:val="0"/>
      <w:marRight w:val="0"/>
      <w:marTop w:val="0"/>
      <w:marBottom w:val="0"/>
      <w:divBdr>
        <w:top w:val="none" w:sz="0" w:space="0" w:color="auto"/>
        <w:left w:val="none" w:sz="0" w:space="0" w:color="auto"/>
        <w:bottom w:val="none" w:sz="0" w:space="0" w:color="auto"/>
        <w:right w:val="none" w:sz="0" w:space="0" w:color="auto"/>
      </w:divBdr>
    </w:div>
    <w:div w:id="1427002613">
      <w:bodyDiv w:val="1"/>
      <w:marLeft w:val="0"/>
      <w:marRight w:val="0"/>
      <w:marTop w:val="0"/>
      <w:marBottom w:val="0"/>
      <w:divBdr>
        <w:top w:val="none" w:sz="0" w:space="0" w:color="auto"/>
        <w:left w:val="none" w:sz="0" w:space="0" w:color="auto"/>
        <w:bottom w:val="none" w:sz="0" w:space="0" w:color="auto"/>
        <w:right w:val="none" w:sz="0" w:space="0" w:color="auto"/>
      </w:divBdr>
    </w:div>
    <w:div w:id="1469469413">
      <w:bodyDiv w:val="1"/>
      <w:marLeft w:val="0"/>
      <w:marRight w:val="0"/>
      <w:marTop w:val="0"/>
      <w:marBottom w:val="0"/>
      <w:divBdr>
        <w:top w:val="none" w:sz="0" w:space="0" w:color="auto"/>
        <w:left w:val="none" w:sz="0" w:space="0" w:color="auto"/>
        <w:bottom w:val="none" w:sz="0" w:space="0" w:color="auto"/>
        <w:right w:val="none" w:sz="0" w:space="0" w:color="auto"/>
      </w:divBdr>
    </w:div>
    <w:div w:id="1513766318">
      <w:bodyDiv w:val="1"/>
      <w:marLeft w:val="0"/>
      <w:marRight w:val="0"/>
      <w:marTop w:val="0"/>
      <w:marBottom w:val="0"/>
      <w:divBdr>
        <w:top w:val="none" w:sz="0" w:space="0" w:color="auto"/>
        <w:left w:val="none" w:sz="0" w:space="0" w:color="auto"/>
        <w:bottom w:val="none" w:sz="0" w:space="0" w:color="auto"/>
        <w:right w:val="none" w:sz="0" w:space="0" w:color="auto"/>
      </w:divBdr>
    </w:div>
    <w:div w:id="1522888554">
      <w:bodyDiv w:val="1"/>
      <w:marLeft w:val="0"/>
      <w:marRight w:val="0"/>
      <w:marTop w:val="0"/>
      <w:marBottom w:val="0"/>
      <w:divBdr>
        <w:top w:val="none" w:sz="0" w:space="0" w:color="auto"/>
        <w:left w:val="none" w:sz="0" w:space="0" w:color="auto"/>
        <w:bottom w:val="none" w:sz="0" w:space="0" w:color="auto"/>
        <w:right w:val="none" w:sz="0" w:space="0" w:color="auto"/>
      </w:divBdr>
    </w:div>
    <w:div w:id="1669601052">
      <w:bodyDiv w:val="1"/>
      <w:marLeft w:val="0"/>
      <w:marRight w:val="0"/>
      <w:marTop w:val="0"/>
      <w:marBottom w:val="0"/>
      <w:divBdr>
        <w:top w:val="none" w:sz="0" w:space="0" w:color="auto"/>
        <w:left w:val="none" w:sz="0" w:space="0" w:color="auto"/>
        <w:bottom w:val="none" w:sz="0" w:space="0" w:color="auto"/>
        <w:right w:val="none" w:sz="0" w:space="0" w:color="auto"/>
      </w:divBdr>
    </w:div>
    <w:div w:id="1901284128">
      <w:bodyDiv w:val="1"/>
      <w:marLeft w:val="0"/>
      <w:marRight w:val="0"/>
      <w:marTop w:val="0"/>
      <w:marBottom w:val="0"/>
      <w:divBdr>
        <w:top w:val="none" w:sz="0" w:space="0" w:color="auto"/>
        <w:left w:val="none" w:sz="0" w:space="0" w:color="auto"/>
        <w:bottom w:val="none" w:sz="0" w:space="0" w:color="auto"/>
        <w:right w:val="none" w:sz="0" w:space="0" w:color="auto"/>
      </w:divBdr>
    </w:div>
    <w:div w:id="1945963259">
      <w:bodyDiv w:val="1"/>
      <w:marLeft w:val="0"/>
      <w:marRight w:val="0"/>
      <w:marTop w:val="0"/>
      <w:marBottom w:val="0"/>
      <w:divBdr>
        <w:top w:val="none" w:sz="0" w:space="0" w:color="auto"/>
        <w:left w:val="none" w:sz="0" w:space="0" w:color="auto"/>
        <w:bottom w:val="none" w:sz="0" w:space="0" w:color="auto"/>
        <w:right w:val="none" w:sz="0" w:space="0" w:color="auto"/>
      </w:divBdr>
    </w:div>
    <w:div w:id="204370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bbc.co.uk/bitesize/guides/zh4f3k7/revision/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2</cp:revision>
  <cp:lastPrinted>2025-02-26T10:53:00Z</cp:lastPrinted>
  <dcterms:created xsi:type="dcterms:W3CDTF">2025-07-07T09:11:00Z</dcterms:created>
  <dcterms:modified xsi:type="dcterms:W3CDTF">2025-07-07T09:11:00Z</dcterms:modified>
</cp:coreProperties>
</file>